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766B" w14:textId="789261D3" w:rsidR="0083427C" w:rsidRDefault="0083427C" w:rsidP="0083427C">
      <w:pPr>
        <w:tabs>
          <w:tab w:val="right" w:pos="11952"/>
        </w:tabs>
        <w:autoSpaceDE w:val="0"/>
        <w:autoSpaceDN w:val="0"/>
        <w:spacing w:after="0" w:line="280" w:lineRule="exact"/>
        <w:ind w:right="-2"/>
        <w:jc w:val="center"/>
        <w:rPr>
          <w:rFonts w:ascii="Calibri" w:eastAsia="Calibri" w:hAnsi="Calibri" w:cs="Times New Roman"/>
          <w:b/>
          <w:sz w:val="32"/>
          <w:szCs w:val="32"/>
        </w:rPr>
      </w:pPr>
    </w:p>
    <w:p w14:paraId="22BFDFAE" w14:textId="1C3360C4" w:rsidR="0083427C" w:rsidRPr="00B36E73" w:rsidRDefault="00B36E73" w:rsidP="00B36E73">
      <w:pPr>
        <w:jc w:val="center"/>
        <w:rPr>
          <w:rFonts w:ascii="Times New Roman" w:hAnsi="Times New Roman"/>
          <w:b/>
          <w:bCs/>
          <w:sz w:val="28"/>
          <w:szCs w:val="28"/>
          <w:lang w:eastAsia="it-IT"/>
        </w:rPr>
      </w:pPr>
      <w:r>
        <w:rPr>
          <w:rFonts w:ascii="Times New Roman" w:hAnsi="Times New Roman"/>
          <w:b/>
          <w:bCs/>
          <w:sz w:val="28"/>
          <w:szCs w:val="28"/>
          <w:lang w:eastAsia="it-IT"/>
        </w:rPr>
        <w:t>Procedura aperta suddivisa in 13 lotti per l’affidamento della fornitura di n. 116 autobus nuovi di fabbrica destinati al trasporto pubblico locale</w:t>
      </w:r>
    </w:p>
    <w:p w14:paraId="22D252B1" w14:textId="77777777" w:rsidR="0083427C" w:rsidRDefault="0083427C" w:rsidP="00DC1AF8">
      <w:pPr>
        <w:tabs>
          <w:tab w:val="right" w:pos="11952"/>
        </w:tabs>
        <w:autoSpaceDE w:val="0"/>
        <w:autoSpaceDN w:val="0"/>
        <w:spacing w:after="0" w:line="280" w:lineRule="exact"/>
        <w:ind w:right="-2"/>
        <w:jc w:val="center"/>
        <w:rPr>
          <w:rFonts w:ascii="Calibri" w:eastAsia="Calibri" w:hAnsi="Calibri" w:cs="Times New Roman"/>
          <w:b/>
          <w:sz w:val="36"/>
          <w:szCs w:val="36"/>
        </w:rPr>
      </w:pPr>
    </w:p>
    <w:p w14:paraId="09EA28AE" w14:textId="62711564" w:rsidR="00DC1AF8" w:rsidRDefault="00DC1AF8" w:rsidP="00DC1AF8">
      <w:pPr>
        <w:tabs>
          <w:tab w:val="right" w:pos="11952"/>
        </w:tabs>
        <w:autoSpaceDE w:val="0"/>
        <w:autoSpaceDN w:val="0"/>
        <w:spacing w:after="0" w:line="280" w:lineRule="exact"/>
        <w:ind w:right="-2"/>
        <w:jc w:val="center"/>
        <w:rPr>
          <w:rFonts w:ascii="Calibri" w:eastAsia="Calibri" w:hAnsi="Calibri" w:cs="Times New Roman"/>
          <w:b/>
          <w:sz w:val="36"/>
          <w:szCs w:val="36"/>
        </w:rPr>
      </w:pPr>
      <w:r>
        <w:rPr>
          <w:rFonts w:ascii="Calibri" w:eastAsia="Calibri" w:hAnsi="Calibri" w:cs="Times New Roman"/>
          <w:b/>
          <w:sz w:val="36"/>
          <w:szCs w:val="36"/>
        </w:rPr>
        <w:t xml:space="preserve">CAPITOLATO D’ONERI </w:t>
      </w:r>
    </w:p>
    <w:p w14:paraId="0B3AB2FE" w14:textId="46E4C6CE" w:rsidR="0083427C" w:rsidRPr="00B36E73" w:rsidRDefault="0083427C" w:rsidP="00DC1AF8">
      <w:pPr>
        <w:tabs>
          <w:tab w:val="right" w:pos="11952"/>
        </w:tabs>
        <w:autoSpaceDE w:val="0"/>
        <w:autoSpaceDN w:val="0"/>
        <w:spacing w:after="0" w:line="280" w:lineRule="exact"/>
        <w:ind w:right="-2"/>
        <w:jc w:val="center"/>
        <w:rPr>
          <w:rFonts w:ascii="Calibri" w:eastAsia="Calibri" w:hAnsi="Calibri" w:cs="Times New Roman"/>
          <w:b/>
          <w:sz w:val="36"/>
          <w:szCs w:val="36"/>
          <w:u w:val="single"/>
        </w:rPr>
      </w:pPr>
      <w:r w:rsidRPr="00B36E73">
        <w:rPr>
          <w:rFonts w:ascii="Calibri" w:eastAsia="Calibri" w:hAnsi="Calibri" w:cs="Times New Roman"/>
          <w:b/>
          <w:sz w:val="36"/>
          <w:szCs w:val="36"/>
          <w:u w:val="single"/>
        </w:rPr>
        <w:t>LOTT</w:t>
      </w:r>
      <w:r w:rsidR="004D2C51" w:rsidRPr="00B36E73">
        <w:rPr>
          <w:rFonts w:ascii="Calibri" w:eastAsia="Calibri" w:hAnsi="Calibri" w:cs="Times New Roman"/>
          <w:b/>
          <w:sz w:val="36"/>
          <w:szCs w:val="36"/>
          <w:u w:val="single"/>
        </w:rPr>
        <w:t>O</w:t>
      </w:r>
      <w:r w:rsidRPr="00B36E73">
        <w:rPr>
          <w:rFonts w:ascii="Calibri" w:eastAsia="Calibri" w:hAnsi="Calibri" w:cs="Times New Roman"/>
          <w:b/>
          <w:sz w:val="36"/>
          <w:szCs w:val="36"/>
          <w:u w:val="single"/>
        </w:rPr>
        <w:t xml:space="preserve"> </w:t>
      </w:r>
      <w:r w:rsidR="00FC123D" w:rsidRPr="00B36E73">
        <w:rPr>
          <w:rFonts w:ascii="Calibri" w:eastAsia="Calibri" w:hAnsi="Calibri" w:cs="Times New Roman"/>
          <w:b/>
          <w:sz w:val="36"/>
          <w:szCs w:val="36"/>
          <w:u w:val="single"/>
        </w:rPr>
        <w:t>N.</w:t>
      </w:r>
      <w:r w:rsidR="000D6E14" w:rsidRPr="00B36E73">
        <w:rPr>
          <w:rFonts w:ascii="Calibri" w:eastAsia="Calibri" w:hAnsi="Calibri" w:cs="Times New Roman"/>
          <w:b/>
          <w:sz w:val="36"/>
          <w:szCs w:val="36"/>
          <w:u w:val="single"/>
        </w:rPr>
        <w:t>5</w:t>
      </w:r>
    </w:p>
    <w:p w14:paraId="77275FC4" w14:textId="77777777" w:rsidR="00DC1AF8" w:rsidRPr="00B36E73" w:rsidRDefault="00DC1AF8" w:rsidP="00DC1AF8">
      <w:pPr>
        <w:tabs>
          <w:tab w:val="right" w:pos="11952"/>
        </w:tabs>
        <w:autoSpaceDE w:val="0"/>
        <w:autoSpaceDN w:val="0"/>
        <w:spacing w:after="0" w:line="280" w:lineRule="exact"/>
        <w:ind w:right="-2"/>
        <w:jc w:val="both"/>
        <w:rPr>
          <w:rFonts w:ascii="Arial" w:eastAsia="Times New Roman" w:hAnsi="Arial" w:cs="Times New Roman"/>
          <w:b/>
          <w:caps/>
          <w:sz w:val="20"/>
          <w:szCs w:val="24"/>
          <w:u w:val="single"/>
          <w:lang w:eastAsia="it-IT"/>
        </w:rPr>
      </w:pPr>
    </w:p>
    <w:p w14:paraId="3C91EA20" w14:textId="49A5752D" w:rsidR="00DC1AF8" w:rsidRDefault="0098659F"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La presente procedura ha ad oggetto la fornitura </w:t>
      </w:r>
      <w:r w:rsidR="00DC1AF8">
        <w:rPr>
          <w:rFonts w:ascii="Arial" w:eastAsia="Times New Roman" w:hAnsi="Arial" w:cs="Times New Roman"/>
          <w:sz w:val="20"/>
          <w:szCs w:val="24"/>
          <w:lang w:eastAsia="it-IT"/>
        </w:rPr>
        <w:t xml:space="preserve">di autobus di Classe II, a due assi con propulsore alimentato a </w:t>
      </w:r>
      <w:r w:rsidR="00DC1AF8">
        <w:rPr>
          <w:rFonts w:ascii="Arial" w:eastAsia="Times New Roman" w:hAnsi="Arial" w:cs="Times New Roman"/>
          <w:sz w:val="20"/>
          <w:szCs w:val="24"/>
          <w:u w:val="single"/>
          <w:lang w:eastAsia="it-IT"/>
        </w:rPr>
        <w:t>gasolio (Euro 6)</w:t>
      </w:r>
      <w:r w:rsidR="00DC1AF8">
        <w:rPr>
          <w:rFonts w:ascii="Arial" w:eastAsia="Times New Roman" w:hAnsi="Arial" w:cs="Times New Roman"/>
          <w:sz w:val="20"/>
          <w:szCs w:val="24"/>
          <w:lang w:eastAsia="it-IT"/>
        </w:rPr>
        <w:t xml:space="preserve"> rispondenti alle Direttive Europee e norme vigenti all’atto della consegna degli autobus. Nel formulare la propria offerta, si dovrà tenere conto che i veicoli dovranno essere mantenuti in servizio per una durata di almeno 12 anni.</w:t>
      </w:r>
    </w:p>
    <w:p w14:paraId="44CF9448"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Si riportano di seguito le caratteristiche relative al profilo di missione:</w:t>
      </w:r>
    </w:p>
    <w:p w14:paraId="6A787302" w14:textId="77777777" w:rsidR="00DC1AF8" w:rsidRDefault="00DC1AF8" w:rsidP="00DC1AF8">
      <w:pPr>
        <w:numPr>
          <w:ilvl w:val="0"/>
          <w:numId w:val="1"/>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Durata media del servizio giornaliero: 15 h;</w:t>
      </w:r>
    </w:p>
    <w:p w14:paraId="29E1004D" w14:textId="77777777" w:rsidR="00DC1AF8" w:rsidRDefault="00DC1AF8" w:rsidP="00DC1AF8">
      <w:pPr>
        <w:numPr>
          <w:ilvl w:val="0"/>
          <w:numId w:val="1"/>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Percorrenza media giornaliera: 300 km;</w:t>
      </w:r>
    </w:p>
    <w:p w14:paraId="37D54504" w14:textId="77777777" w:rsidR="00DC1AF8" w:rsidRDefault="00DC1AF8" w:rsidP="00DC1AF8">
      <w:pPr>
        <w:numPr>
          <w:ilvl w:val="0"/>
          <w:numId w:val="1"/>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Percorrenza massima annua: 50.000 km;</w:t>
      </w:r>
    </w:p>
    <w:p w14:paraId="0BC58964" w14:textId="77777777" w:rsidR="00DC1AF8" w:rsidRDefault="00DC1AF8" w:rsidP="00DC1AF8">
      <w:pPr>
        <w:numPr>
          <w:ilvl w:val="0"/>
          <w:numId w:val="1"/>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Fondo stradale: tipico fondo stradale con pavimentazione in asfalto.</w:t>
      </w:r>
    </w:p>
    <w:p w14:paraId="34347A20"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Le prescrizioni tecniche riportate nell’intera specifica dovranno essere considerate quali minime obbligatorie pertanto la mancata rispondenza comporterà motivo di esclusione. </w:t>
      </w:r>
    </w:p>
    <w:p w14:paraId="5C3DEB53" w14:textId="77777777" w:rsidR="00DC1AF8" w:rsidRDefault="00DC1AF8" w:rsidP="00DC1AF8">
      <w:pPr>
        <w:autoSpaceDE w:val="0"/>
        <w:autoSpaceDN w:val="0"/>
        <w:spacing w:after="0" w:line="260" w:lineRule="exact"/>
        <w:jc w:val="both"/>
        <w:rPr>
          <w:rFonts w:ascii="Arial" w:eastAsia="Times New Roman" w:hAnsi="Arial" w:cs="Times New Roman"/>
          <w:sz w:val="20"/>
          <w:szCs w:val="24"/>
          <w:u w:val="single"/>
          <w:lang w:eastAsia="it-IT"/>
        </w:rPr>
      </w:pPr>
      <w:r>
        <w:rPr>
          <w:rFonts w:ascii="Arial" w:eastAsia="Times New Roman" w:hAnsi="Arial" w:cs="Times New Roman"/>
          <w:sz w:val="20"/>
          <w:szCs w:val="24"/>
          <w:u w:val="single"/>
          <w:lang w:eastAsia="it-IT"/>
        </w:rPr>
        <w:t>Per l’intera specifica l’offerente dovrà dare descrivere la soluzione proposta in conformità ai requisiti minimi richiesti.</w:t>
      </w:r>
    </w:p>
    <w:p w14:paraId="4E79B6DA" w14:textId="77777777" w:rsidR="00DC1AF8" w:rsidRDefault="00DC1AF8" w:rsidP="00DC1AF8">
      <w:pPr>
        <w:autoSpaceDE w:val="0"/>
        <w:autoSpaceDN w:val="0"/>
        <w:spacing w:before="240" w:after="0" w:line="260" w:lineRule="exact"/>
        <w:jc w:val="both"/>
        <w:outlineLvl w:val="1"/>
        <w:rPr>
          <w:rFonts w:ascii="Arial" w:eastAsia="Times New Roman" w:hAnsi="Arial" w:cs="Arial"/>
          <w:b/>
          <w:bCs/>
          <w:i/>
          <w:iCs/>
          <w:caps/>
          <w:sz w:val="20"/>
          <w:szCs w:val="20"/>
          <w:lang w:eastAsia="it-IT"/>
        </w:rPr>
      </w:pPr>
      <w:bookmarkStart w:id="0" w:name="_Toc185844185"/>
      <w:bookmarkStart w:id="1" w:name="_Toc379973530"/>
      <w:r>
        <w:rPr>
          <w:rFonts w:ascii="Arial" w:eastAsia="Times New Roman" w:hAnsi="Arial" w:cs="Arial"/>
          <w:b/>
          <w:bCs/>
          <w:i/>
          <w:iCs/>
          <w:caps/>
          <w:sz w:val="20"/>
          <w:szCs w:val="20"/>
          <w:lang w:eastAsia="it-IT"/>
        </w:rPr>
        <w:t>1.</w:t>
      </w:r>
      <w:r>
        <w:rPr>
          <w:rFonts w:ascii="Arial" w:eastAsia="Times New Roman" w:hAnsi="Arial" w:cs="Arial"/>
          <w:b/>
          <w:bCs/>
          <w:i/>
          <w:iCs/>
          <w:caps/>
          <w:sz w:val="20"/>
          <w:szCs w:val="20"/>
          <w:lang w:eastAsia="it-IT"/>
        </w:rPr>
        <w:tab/>
        <w:t>configurazioni</w:t>
      </w:r>
      <w:bookmarkEnd w:id="0"/>
      <w:bookmarkEnd w:id="1"/>
    </w:p>
    <w:p w14:paraId="2E68B205"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2" w:name="_Toc185844186"/>
      <w:bookmarkStart w:id="3" w:name="_Toc379973531"/>
      <w:r>
        <w:rPr>
          <w:rFonts w:ascii="Arial" w:eastAsia="Times New Roman" w:hAnsi="Arial" w:cs="Arial"/>
          <w:b/>
          <w:bCs/>
          <w:sz w:val="20"/>
          <w:szCs w:val="20"/>
          <w:lang w:eastAsia="it-IT"/>
        </w:rPr>
        <w:t>1.1</w:t>
      </w:r>
      <w:r>
        <w:rPr>
          <w:rFonts w:ascii="Arial" w:eastAsia="Times New Roman" w:hAnsi="Arial" w:cs="Arial"/>
          <w:b/>
          <w:bCs/>
          <w:sz w:val="20"/>
          <w:szCs w:val="20"/>
          <w:lang w:eastAsia="it-IT"/>
        </w:rPr>
        <w:tab/>
        <w:t>Dimensioni del veicolo</w:t>
      </w:r>
      <w:bookmarkEnd w:id="2"/>
      <w:bookmarkEnd w:id="3"/>
    </w:p>
    <w:p w14:paraId="01824815"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Le dimensioni del veicolo sono:</w:t>
      </w:r>
    </w:p>
    <w:p w14:paraId="7E13EE12" w14:textId="5FBEE31D"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lunghezza</w:t>
      </w:r>
      <w:r w:rsidR="00667207">
        <w:rPr>
          <w:rFonts w:ascii="Arial" w:eastAsia="Times New Roman" w:hAnsi="Arial" w:cs="Times New Roman"/>
          <w:sz w:val="20"/>
          <w:szCs w:val="24"/>
          <w:lang w:eastAsia="it-IT"/>
        </w:rPr>
        <w:t xml:space="preserve"> del veicolo (L):</w:t>
      </w:r>
      <w:r w:rsidR="00667207">
        <w:rPr>
          <w:rFonts w:ascii="Arial" w:eastAsia="Times New Roman" w:hAnsi="Arial" w:cs="Times New Roman"/>
          <w:sz w:val="20"/>
          <w:szCs w:val="24"/>
          <w:lang w:eastAsia="it-IT"/>
        </w:rPr>
        <w:tab/>
        <w:t xml:space="preserve">compresa tra </w:t>
      </w:r>
      <w:r w:rsidRPr="00784988">
        <w:rPr>
          <w:rFonts w:ascii="Arial" w:eastAsia="Times New Roman" w:hAnsi="Arial" w:cs="Times New Roman"/>
          <w:sz w:val="20"/>
          <w:szCs w:val="24"/>
          <w:lang w:eastAsia="it-IT"/>
        </w:rPr>
        <w:t>1</w:t>
      </w:r>
      <w:r w:rsidR="0002291C">
        <w:rPr>
          <w:rFonts w:ascii="Arial" w:eastAsia="Times New Roman" w:hAnsi="Arial" w:cs="Times New Roman"/>
          <w:sz w:val="20"/>
          <w:szCs w:val="24"/>
          <w:lang w:eastAsia="it-IT"/>
        </w:rPr>
        <w:t>2</w:t>
      </w:r>
      <w:r w:rsidRPr="00784988">
        <w:rPr>
          <w:rFonts w:ascii="Arial" w:eastAsia="Times New Roman" w:hAnsi="Arial" w:cs="Times New Roman"/>
          <w:sz w:val="20"/>
          <w:szCs w:val="24"/>
          <w:lang w:eastAsia="it-IT"/>
        </w:rPr>
        <w:t>,</w:t>
      </w:r>
      <w:r w:rsidR="00AE1B0A">
        <w:rPr>
          <w:rFonts w:ascii="Arial" w:eastAsia="Times New Roman" w:hAnsi="Arial" w:cs="Times New Roman"/>
          <w:sz w:val="20"/>
          <w:szCs w:val="24"/>
          <w:lang w:eastAsia="it-IT"/>
        </w:rPr>
        <w:t>8</w:t>
      </w:r>
      <w:r w:rsidRPr="00784988">
        <w:rPr>
          <w:rFonts w:ascii="Arial" w:eastAsia="Times New Roman" w:hAnsi="Arial" w:cs="Times New Roman"/>
          <w:sz w:val="20"/>
          <w:szCs w:val="24"/>
          <w:lang w:eastAsia="it-IT"/>
        </w:rPr>
        <w:t>0 m e 1</w:t>
      </w:r>
      <w:r w:rsidR="0002291C">
        <w:rPr>
          <w:rFonts w:ascii="Arial" w:eastAsia="Times New Roman" w:hAnsi="Arial" w:cs="Times New Roman"/>
          <w:sz w:val="20"/>
          <w:szCs w:val="24"/>
          <w:lang w:eastAsia="it-IT"/>
        </w:rPr>
        <w:t>3</w:t>
      </w:r>
      <w:r w:rsidRPr="00784988">
        <w:rPr>
          <w:rFonts w:ascii="Arial" w:eastAsia="Times New Roman" w:hAnsi="Arial" w:cs="Times New Roman"/>
          <w:sz w:val="20"/>
          <w:szCs w:val="24"/>
          <w:lang w:eastAsia="it-IT"/>
        </w:rPr>
        <w:t>,</w:t>
      </w:r>
      <w:r w:rsidR="0002291C">
        <w:rPr>
          <w:rFonts w:ascii="Arial" w:eastAsia="Times New Roman" w:hAnsi="Arial" w:cs="Times New Roman"/>
          <w:sz w:val="20"/>
          <w:szCs w:val="24"/>
          <w:lang w:eastAsia="it-IT"/>
        </w:rPr>
        <w:t>2</w:t>
      </w:r>
      <w:r w:rsidR="00AE1B0A">
        <w:rPr>
          <w:rFonts w:ascii="Arial" w:eastAsia="Times New Roman" w:hAnsi="Arial" w:cs="Times New Roman"/>
          <w:sz w:val="20"/>
          <w:szCs w:val="24"/>
          <w:lang w:eastAsia="it-IT"/>
        </w:rPr>
        <w:t>0</w:t>
      </w:r>
      <w:r w:rsidRPr="00784988">
        <w:rPr>
          <w:rFonts w:ascii="Arial" w:eastAsia="Times New Roman" w:hAnsi="Arial" w:cs="Times New Roman"/>
          <w:sz w:val="20"/>
          <w:szCs w:val="24"/>
          <w:lang w:eastAsia="it-IT"/>
        </w:rPr>
        <w:t xml:space="preserve"> m</w:t>
      </w:r>
      <w:r>
        <w:rPr>
          <w:rFonts w:ascii="Arial" w:eastAsia="Times New Roman" w:hAnsi="Arial" w:cs="Times New Roman"/>
          <w:sz w:val="20"/>
          <w:szCs w:val="24"/>
          <w:lang w:eastAsia="it-IT"/>
        </w:rPr>
        <w:tab/>
      </w:r>
      <w:r>
        <w:rPr>
          <w:rFonts w:ascii="Arial" w:eastAsia="Times New Roman" w:hAnsi="Arial" w:cs="Times New Roman"/>
          <w:sz w:val="20"/>
          <w:szCs w:val="24"/>
          <w:lang w:eastAsia="it-IT"/>
        </w:rPr>
        <w:tab/>
      </w:r>
    </w:p>
    <w:p w14:paraId="5DA11B54" w14:textId="77777777" w:rsidR="00DC1AF8" w:rsidRDefault="00DC1AF8" w:rsidP="00DC1AF8">
      <w:pPr>
        <w:spacing w:after="120" w:line="360" w:lineRule="auto"/>
        <w:contextualSpacing/>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larghezza del veicolo (Z):</w:t>
      </w:r>
      <w:r>
        <w:rPr>
          <w:rFonts w:ascii="Calibri" w:eastAsia="Calibri" w:hAnsi="Calibri" w:cs="Times New Roman"/>
          <w:b/>
        </w:rPr>
        <w:t xml:space="preserve"> </w:t>
      </w:r>
      <w:r>
        <w:rPr>
          <w:rFonts w:ascii="Calibri" w:eastAsia="Calibri" w:hAnsi="Calibri" w:cs="Times New Roman"/>
          <w:b/>
        </w:rPr>
        <w:tab/>
      </w:r>
      <w:r>
        <w:rPr>
          <w:rFonts w:ascii="Arial" w:eastAsia="Times New Roman" w:hAnsi="Arial" w:cs="Times New Roman"/>
          <w:sz w:val="20"/>
          <w:szCs w:val="24"/>
          <w:lang w:eastAsia="it-IT"/>
        </w:rPr>
        <w:t xml:space="preserve">compresa tra  </w:t>
      </w:r>
      <w:r w:rsidR="00667207">
        <w:rPr>
          <w:rFonts w:ascii="Arial" w:eastAsia="Times New Roman" w:hAnsi="Arial" w:cs="Times New Roman"/>
          <w:sz w:val="20"/>
          <w:szCs w:val="24"/>
          <w:lang w:eastAsia="it-IT"/>
        </w:rPr>
        <w:t xml:space="preserve"> 2,45 m e 2,55 m</w:t>
      </w:r>
    </w:p>
    <w:p w14:paraId="08A25563"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4" w:name="_Toc185844187"/>
      <w:bookmarkStart w:id="5" w:name="_Toc379973532"/>
      <w:r>
        <w:rPr>
          <w:rFonts w:ascii="Arial" w:eastAsia="Times New Roman" w:hAnsi="Arial" w:cs="Arial"/>
          <w:b/>
          <w:bCs/>
          <w:sz w:val="20"/>
          <w:szCs w:val="20"/>
          <w:lang w:eastAsia="it-IT"/>
        </w:rPr>
        <w:t>1.2</w:t>
      </w:r>
      <w:r>
        <w:rPr>
          <w:rFonts w:ascii="Arial" w:eastAsia="Times New Roman" w:hAnsi="Arial" w:cs="Arial"/>
          <w:b/>
          <w:bCs/>
          <w:sz w:val="20"/>
          <w:szCs w:val="20"/>
          <w:lang w:eastAsia="it-IT"/>
        </w:rPr>
        <w:tab/>
        <w:t>Architettura del veicolo</w:t>
      </w:r>
      <w:bookmarkEnd w:id="4"/>
      <w:bookmarkEnd w:id="5"/>
    </w:p>
    <w:p w14:paraId="56B271B5" w14:textId="4F7E91EE"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 veicoli oggetto della presente fornitura dovranno essere a pianale rialzato avente altezza compresa tra 850 e 890 mm</w:t>
      </w:r>
      <w:r w:rsidR="00F60B46">
        <w:rPr>
          <w:rFonts w:ascii="Arial" w:eastAsia="Times New Roman" w:hAnsi="Arial" w:cs="Times New Roman"/>
          <w:sz w:val="20"/>
          <w:szCs w:val="24"/>
          <w:lang w:eastAsia="it-IT"/>
        </w:rPr>
        <w:t xml:space="preserve"> con bagagliera sotto pavimento.</w:t>
      </w:r>
    </w:p>
    <w:p w14:paraId="16C1162E"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6" w:name="_Toc185844192"/>
      <w:bookmarkStart w:id="7" w:name="_Toc379973537"/>
      <w:r>
        <w:rPr>
          <w:rFonts w:ascii="Arial" w:eastAsia="Times New Roman" w:hAnsi="Arial" w:cs="Arial"/>
          <w:b/>
          <w:bCs/>
          <w:sz w:val="20"/>
          <w:szCs w:val="20"/>
          <w:lang w:eastAsia="it-IT"/>
        </w:rPr>
        <w:t>1.3</w:t>
      </w:r>
      <w:r>
        <w:rPr>
          <w:rFonts w:ascii="Arial" w:eastAsia="Times New Roman" w:hAnsi="Arial" w:cs="Arial"/>
          <w:b/>
          <w:bCs/>
          <w:sz w:val="20"/>
          <w:szCs w:val="20"/>
          <w:lang w:eastAsia="it-IT"/>
        </w:rPr>
        <w:tab/>
        <w:t>Porte di servizio</w:t>
      </w:r>
      <w:bookmarkEnd w:id="6"/>
      <w:bookmarkEnd w:id="7"/>
    </w:p>
    <w:p w14:paraId="087CABFF"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Sono richieste n. 2 porte di servizio servo comandate pneumaticamente per la salita e discesa dei viaggiatori posizionate sulla fiancata destra del veicolo. La porta di accesso anteriore deve essere ad anta singola posizionata sullo sbalzo anteriore, la seconda porta posizionata tra gli assi ad ante doppie</w:t>
      </w:r>
      <w:r w:rsidR="00F151CB">
        <w:rPr>
          <w:rFonts w:ascii="Arial" w:eastAsia="Times New Roman" w:hAnsi="Arial" w:cs="Times New Roman"/>
          <w:sz w:val="20"/>
          <w:szCs w:val="24"/>
          <w:lang w:eastAsia="it-IT"/>
        </w:rPr>
        <w:t xml:space="preserve"> con pannello in lamiera a fino della carrozzeria</w:t>
      </w:r>
      <w:r>
        <w:rPr>
          <w:rFonts w:ascii="Arial" w:eastAsia="Times New Roman" w:hAnsi="Arial" w:cs="Times New Roman"/>
          <w:sz w:val="20"/>
          <w:szCs w:val="24"/>
          <w:lang w:eastAsia="it-IT"/>
        </w:rPr>
        <w:t xml:space="preserve">. Dovranno essere previsti tutti i dispositivi di sicurezza previsti dalle normative vigenti. </w:t>
      </w:r>
    </w:p>
    <w:p w14:paraId="31DEFB7A"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8" w:name="_Toc185844193"/>
      <w:bookmarkStart w:id="9" w:name="_Toc379973538"/>
      <w:r>
        <w:rPr>
          <w:rFonts w:ascii="Arial" w:eastAsia="Times New Roman" w:hAnsi="Arial" w:cs="Arial"/>
          <w:b/>
          <w:bCs/>
          <w:sz w:val="20"/>
          <w:szCs w:val="20"/>
          <w:lang w:eastAsia="it-IT"/>
        </w:rPr>
        <w:t>1.4</w:t>
      </w:r>
      <w:r>
        <w:rPr>
          <w:rFonts w:ascii="Arial" w:eastAsia="Times New Roman" w:hAnsi="Arial" w:cs="Arial"/>
          <w:b/>
          <w:bCs/>
          <w:sz w:val="20"/>
          <w:szCs w:val="20"/>
          <w:lang w:eastAsia="it-IT"/>
        </w:rPr>
        <w:tab/>
        <w:t>Dispositivo fermata prenotata</w:t>
      </w:r>
      <w:bookmarkEnd w:id="8"/>
      <w:bookmarkEnd w:id="9"/>
      <w:r>
        <w:rPr>
          <w:rFonts w:ascii="Arial" w:eastAsia="Times New Roman" w:hAnsi="Arial" w:cs="Arial"/>
          <w:b/>
          <w:bCs/>
          <w:sz w:val="20"/>
          <w:szCs w:val="20"/>
          <w:lang w:eastAsia="it-IT"/>
        </w:rPr>
        <w:t xml:space="preserve"> </w:t>
      </w:r>
    </w:p>
    <w:p w14:paraId="526246BE"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Il dispositivo deve essere azionabile dai passeggeri tramite appositi pulsanti posizionati in posizione facilmente accessibile. La prenotazione deve essere ripetuta sul cruscotto con apposita spia o icona.</w:t>
      </w:r>
    </w:p>
    <w:p w14:paraId="1F40D58C" w14:textId="77777777" w:rsidR="00DC1AF8" w:rsidRDefault="00DC1AF8" w:rsidP="00DC1AF8">
      <w:pPr>
        <w:autoSpaceDE w:val="0"/>
        <w:autoSpaceDN w:val="0"/>
        <w:spacing w:before="240" w:after="0" w:line="260" w:lineRule="exact"/>
        <w:jc w:val="both"/>
        <w:outlineLvl w:val="1"/>
        <w:rPr>
          <w:rFonts w:ascii="Arial" w:eastAsia="Times New Roman" w:hAnsi="Arial" w:cs="Arial"/>
          <w:b/>
          <w:bCs/>
          <w:i/>
          <w:iCs/>
          <w:caps/>
          <w:sz w:val="20"/>
          <w:szCs w:val="20"/>
          <w:lang w:eastAsia="it-IT"/>
        </w:rPr>
      </w:pPr>
      <w:bookmarkStart w:id="10" w:name="_Toc185844194"/>
      <w:bookmarkStart w:id="11" w:name="_Toc379973539"/>
      <w:r>
        <w:rPr>
          <w:rFonts w:ascii="Arial" w:eastAsia="Times New Roman" w:hAnsi="Arial" w:cs="Arial"/>
          <w:b/>
          <w:bCs/>
          <w:i/>
          <w:iCs/>
          <w:caps/>
          <w:sz w:val="20"/>
          <w:szCs w:val="20"/>
          <w:lang w:eastAsia="it-IT"/>
        </w:rPr>
        <w:t>2.</w:t>
      </w:r>
      <w:r>
        <w:rPr>
          <w:rFonts w:ascii="Arial" w:eastAsia="Times New Roman" w:hAnsi="Arial" w:cs="Arial"/>
          <w:b/>
          <w:bCs/>
          <w:i/>
          <w:iCs/>
          <w:caps/>
          <w:sz w:val="20"/>
          <w:szCs w:val="20"/>
          <w:lang w:eastAsia="it-IT"/>
        </w:rPr>
        <w:tab/>
        <w:t>comparto passeggeri</w:t>
      </w:r>
      <w:bookmarkEnd w:id="10"/>
      <w:bookmarkEnd w:id="11"/>
    </w:p>
    <w:p w14:paraId="154D0C44"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2" w:name="_Toc185844195"/>
      <w:bookmarkStart w:id="13" w:name="_Toc379973540"/>
      <w:r>
        <w:rPr>
          <w:rFonts w:ascii="Arial" w:eastAsia="Times New Roman" w:hAnsi="Arial" w:cs="Arial"/>
          <w:b/>
          <w:bCs/>
          <w:sz w:val="20"/>
          <w:szCs w:val="20"/>
          <w:lang w:eastAsia="it-IT"/>
        </w:rPr>
        <w:t>2.1</w:t>
      </w:r>
      <w:r>
        <w:rPr>
          <w:rFonts w:ascii="Arial" w:eastAsia="Times New Roman" w:hAnsi="Arial" w:cs="Arial"/>
          <w:b/>
          <w:bCs/>
          <w:sz w:val="20"/>
          <w:szCs w:val="20"/>
          <w:lang w:eastAsia="it-IT"/>
        </w:rPr>
        <w:tab/>
        <w:t>Numero dei posti</w:t>
      </w:r>
      <w:bookmarkEnd w:id="12"/>
      <w:bookmarkEnd w:id="13"/>
      <w:r>
        <w:rPr>
          <w:rFonts w:ascii="Arial" w:eastAsia="Times New Roman" w:hAnsi="Arial" w:cs="Arial"/>
          <w:b/>
          <w:bCs/>
          <w:sz w:val="20"/>
          <w:szCs w:val="20"/>
          <w:lang w:eastAsia="it-IT"/>
        </w:rPr>
        <w:t xml:space="preserve"> a sedere</w:t>
      </w:r>
    </w:p>
    <w:p w14:paraId="47DC4D37" w14:textId="3B7FCA3F"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Il numero dei posti a sede</w:t>
      </w:r>
      <w:r w:rsidR="00BB2069">
        <w:rPr>
          <w:rFonts w:ascii="Arial" w:eastAsia="Times New Roman" w:hAnsi="Arial" w:cs="Times New Roman"/>
          <w:sz w:val="20"/>
          <w:szCs w:val="24"/>
          <w:lang w:eastAsia="it-IT"/>
        </w:rPr>
        <w:t>re deve essere pari a</w:t>
      </w:r>
      <w:r w:rsidR="009D34EA">
        <w:rPr>
          <w:rFonts w:ascii="Arial" w:eastAsia="Times New Roman" w:hAnsi="Arial" w:cs="Times New Roman"/>
          <w:sz w:val="20"/>
          <w:szCs w:val="24"/>
          <w:lang w:eastAsia="it-IT"/>
        </w:rPr>
        <w:t xml:space="preserve">d </w:t>
      </w:r>
      <w:r w:rsidR="00BB2069">
        <w:rPr>
          <w:rFonts w:ascii="Arial" w:eastAsia="Times New Roman" w:hAnsi="Arial" w:cs="Times New Roman"/>
          <w:sz w:val="20"/>
          <w:szCs w:val="24"/>
          <w:lang w:eastAsia="it-IT"/>
        </w:rPr>
        <w:t xml:space="preserve">almeno </w:t>
      </w:r>
      <w:r w:rsidR="006F4803">
        <w:rPr>
          <w:rFonts w:ascii="Arial" w:eastAsia="Times New Roman" w:hAnsi="Arial" w:cs="Times New Roman"/>
          <w:sz w:val="20"/>
          <w:szCs w:val="24"/>
          <w:lang w:eastAsia="it-IT"/>
        </w:rPr>
        <w:t>57</w:t>
      </w:r>
      <w:r w:rsidR="009D34EA">
        <w:rPr>
          <w:rFonts w:ascii="Arial" w:eastAsia="Times New Roman" w:hAnsi="Arial" w:cs="Times New Roman"/>
          <w:sz w:val="20"/>
          <w:szCs w:val="24"/>
          <w:lang w:eastAsia="it-IT"/>
        </w:rPr>
        <w:t xml:space="preserve"> in configurazione disabile a bodo e n. </w:t>
      </w:r>
      <w:r w:rsidR="006F4803">
        <w:rPr>
          <w:rFonts w:ascii="Arial" w:eastAsia="Times New Roman" w:hAnsi="Arial" w:cs="Times New Roman"/>
          <w:sz w:val="20"/>
          <w:szCs w:val="24"/>
          <w:lang w:eastAsia="it-IT"/>
        </w:rPr>
        <w:t>61</w:t>
      </w:r>
      <w:r w:rsidR="009D34EA">
        <w:rPr>
          <w:rFonts w:ascii="Arial" w:eastAsia="Times New Roman" w:hAnsi="Arial" w:cs="Times New Roman"/>
          <w:sz w:val="20"/>
          <w:szCs w:val="24"/>
          <w:lang w:eastAsia="it-IT"/>
        </w:rPr>
        <w:t xml:space="preserve"> in configurazione senza disabile a bordo</w:t>
      </w:r>
      <w:r>
        <w:rPr>
          <w:rFonts w:ascii="Arial" w:eastAsia="Times New Roman" w:hAnsi="Arial" w:cs="Times New Roman"/>
          <w:sz w:val="20"/>
          <w:szCs w:val="24"/>
          <w:lang w:eastAsia="it-IT"/>
        </w:rPr>
        <w:t>.</w:t>
      </w:r>
      <w:r w:rsidR="00610C57">
        <w:rPr>
          <w:rFonts w:ascii="Arial" w:eastAsia="Times New Roman" w:hAnsi="Arial" w:cs="Times New Roman"/>
          <w:sz w:val="20"/>
          <w:szCs w:val="24"/>
          <w:lang w:eastAsia="it-IT"/>
        </w:rPr>
        <w:t xml:space="preserve"> Nel computo dei posti a sedere non sono ammessi eventuali sedili strapuntini.</w:t>
      </w:r>
    </w:p>
    <w:p w14:paraId="698B1FE1" w14:textId="77777777" w:rsidR="00DC1AF8" w:rsidRDefault="00DC1AF8" w:rsidP="00F151CB">
      <w:pPr>
        <w:autoSpaceDE w:val="0"/>
        <w:autoSpaceDN w:val="0"/>
        <w:spacing w:before="120" w:after="120" w:line="260" w:lineRule="exact"/>
        <w:jc w:val="both"/>
        <w:outlineLvl w:val="2"/>
        <w:rPr>
          <w:rFonts w:ascii="Arial" w:eastAsia="Times New Roman" w:hAnsi="Arial" w:cs="Times New Roman"/>
          <w:b/>
          <w:sz w:val="20"/>
          <w:szCs w:val="24"/>
          <w:lang w:eastAsia="it-IT"/>
        </w:rPr>
      </w:pPr>
      <w:bookmarkStart w:id="14" w:name="_Toc185844196"/>
      <w:r>
        <w:rPr>
          <w:rFonts w:ascii="Arial" w:eastAsia="Times New Roman" w:hAnsi="Arial" w:cs="Times New Roman"/>
          <w:b/>
          <w:sz w:val="20"/>
          <w:szCs w:val="24"/>
          <w:lang w:eastAsia="it-IT"/>
        </w:rPr>
        <w:t>2.2</w:t>
      </w:r>
      <w:r>
        <w:rPr>
          <w:rFonts w:ascii="Arial" w:eastAsia="Times New Roman" w:hAnsi="Arial" w:cs="Times New Roman"/>
          <w:b/>
          <w:sz w:val="20"/>
          <w:szCs w:val="24"/>
          <w:lang w:eastAsia="it-IT"/>
        </w:rPr>
        <w:tab/>
        <w:t>Posti a sedere e sedili passeggeri</w:t>
      </w:r>
      <w:bookmarkEnd w:id="14"/>
    </w:p>
    <w:p w14:paraId="1952DFF8" w14:textId="77777777" w:rsidR="00DC1AF8" w:rsidRDefault="00DC1AF8" w:rsidP="00DC1AF8">
      <w:pPr>
        <w:autoSpaceDE w:val="0"/>
        <w:autoSpaceDN w:val="0"/>
        <w:spacing w:after="0" w:line="260" w:lineRule="exact"/>
        <w:jc w:val="both"/>
        <w:rPr>
          <w:rFonts w:ascii="Arial" w:eastAsia="Times New Roman" w:hAnsi="Arial" w:cs="Times New Roman"/>
          <w:strike/>
          <w:sz w:val="20"/>
          <w:szCs w:val="24"/>
          <w:lang w:eastAsia="it-IT"/>
        </w:rPr>
      </w:pPr>
      <w:r>
        <w:rPr>
          <w:rFonts w:ascii="Arial" w:eastAsia="Times New Roman" w:hAnsi="Arial" w:cs="Times New Roman"/>
          <w:sz w:val="20"/>
          <w:szCs w:val="24"/>
          <w:lang w:eastAsia="it-IT"/>
        </w:rPr>
        <w:t>I sedili passeggeri</w:t>
      </w:r>
      <w:r w:rsidR="009D34EA">
        <w:rPr>
          <w:rFonts w:ascii="Arial" w:eastAsia="Times New Roman" w:hAnsi="Arial" w:cs="Times New Roman"/>
          <w:sz w:val="20"/>
          <w:szCs w:val="24"/>
          <w:lang w:eastAsia="it-IT"/>
        </w:rPr>
        <w:t xml:space="preserve"> dovranno essere dotati di poggiatesta anche eventualmente integrati</w:t>
      </w:r>
      <w:r>
        <w:rPr>
          <w:rFonts w:ascii="Arial" w:eastAsia="Times New Roman" w:hAnsi="Arial" w:cs="Times New Roman"/>
          <w:sz w:val="20"/>
          <w:szCs w:val="24"/>
          <w:lang w:eastAsia="it-IT"/>
        </w:rPr>
        <w:t xml:space="preserve">, cinture di sicurezza devono essere del tipo imbottito con schienale reclinabile (con la sola eventuale eccezione del penta posto </w:t>
      </w:r>
      <w:r>
        <w:rPr>
          <w:rFonts w:ascii="Arial" w:eastAsia="Times New Roman" w:hAnsi="Arial" w:cs="Times New Roman"/>
          <w:sz w:val="20"/>
          <w:szCs w:val="24"/>
          <w:lang w:eastAsia="it-IT"/>
        </w:rPr>
        <w:lastRenderedPageBreak/>
        <w:t>posteriore), dotati nella parte posteriore di rivestimento in feltro o tessuto e bracciolo abbattile sul lato del corridoio</w:t>
      </w:r>
      <w:r w:rsidR="009D34EA">
        <w:rPr>
          <w:rFonts w:ascii="Arial" w:eastAsia="Times New Roman" w:hAnsi="Arial" w:cs="Times New Roman"/>
          <w:sz w:val="20"/>
          <w:szCs w:val="24"/>
          <w:lang w:eastAsia="it-IT"/>
        </w:rPr>
        <w:t xml:space="preserve"> e centrale</w:t>
      </w:r>
      <w:r>
        <w:rPr>
          <w:rFonts w:ascii="Arial" w:eastAsia="Times New Roman" w:hAnsi="Arial" w:cs="Times New Roman"/>
          <w:sz w:val="20"/>
          <w:szCs w:val="24"/>
          <w:lang w:eastAsia="it-IT"/>
        </w:rPr>
        <w:t xml:space="preserve">. </w:t>
      </w:r>
    </w:p>
    <w:p w14:paraId="1B66EFC8"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5" w:name="_Toc185844198"/>
      <w:bookmarkStart w:id="16" w:name="_Toc379973542"/>
      <w:r>
        <w:rPr>
          <w:rFonts w:ascii="Arial" w:eastAsia="Times New Roman" w:hAnsi="Arial" w:cs="Arial"/>
          <w:b/>
          <w:bCs/>
          <w:sz w:val="20"/>
          <w:szCs w:val="20"/>
          <w:lang w:eastAsia="it-IT"/>
        </w:rPr>
        <w:t>2.3</w:t>
      </w:r>
      <w:r>
        <w:rPr>
          <w:rFonts w:ascii="Arial" w:eastAsia="Times New Roman" w:hAnsi="Arial" w:cs="Arial"/>
          <w:b/>
          <w:bCs/>
          <w:sz w:val="20"/>
          <w:szCs w:val="20"/>
          <w:lang w:eastAsia="it-IT"/>
        </w:rPr>
        <w:tab/>
        <w:t>Passeggeri a ridotta capacità motoria deambulanti</w:t>
      </w:r>
      <w:bookmarkEnd w:id="15"/>
      <w:r>
        <w:rPr>
          <w:rFonts w:ascii="Arial" w:eastAsia="Times New Roman" w:hAnsi="Arial" w:cs="Arial"/>
          <w:b/>
          <w:bCs/>
          <w:sz w:val="20"/>
          <w:szCs w:val="20"/>
          <w:lang w:eastAsia="it-IT"/>
        </w:rPr>
        <w:t xml:space="preserve"> e ipovedenti</w:t>
      </w:r>
      <w:bookmarkEnd w:id="16"/>
    </w:p>
    <w:p w14:paraId="57099875" w14:textId="77777777" w:rsidR="00DC1AF8" w:rsidRDefault="00DC1AF8" w:rsidP="00DC1AF8">
      <w:pPr>
        <w:autoSpaceDE w:val="0"/>
        <w:autoSpaceDN w:val="0"/>
        <w:spacing w:after="0" w:line="260" w:lineRule="exact"/>
        <w:jc w:val="both"/>
        <w:rPr>
          <w:rFonts w:ascii="Arial" w:eastAsia="Times New Roman" w:hAnsi="Arial" w:cs="Times New Roman"/>
          <w:bCs/>
          <w:sz w:val="20"/>
          <w:szCs w:val="24"/>
          <w:lang w:eastAsia="it-IT"/>
        </w:rPr>
      </w:pPr>
      <w:r>
        <w:rPr>
          <w:rFonts w:ascii="Arial" w:eastAsia="Times New Roman" w:hAnsi="Arial" w:cs="Times New Roman"/>
          <w:sz w:val="20"/>
          <w:szCs w:val="24"/>
          <w:lang w:eastAsia="it-IT"/>
        </w:rPr>
        <w:t>Devono essere previsti posti a sedere per i passeggeri a ridotta capacità motoria deambulanti, secondo quanto prescritto dalle normative vigenti.</w:t>
      </w:r>
      <w:bookmarkStart w:id="17" w:name="_Toc185844200"/>
      <w:r>
        <w:rPr>
          <w:rFonts w:ascii="Arial" w:eastAsia="Times New Roman" w:hAnsi="Arial" w:cs="Times New Roman"/>
          <w:bCs/>
          <w:sz w:val="20"/>
          <w:szCs w:val="24"/>
          <w:lang w:eastAsia="it-IT"/>
        </w:rPr>
        <w:t xml:space="preserve"> </w:t>
      </w:r>
      <w:r>
        <w:rPr>
          <w:rFonts w:ascii="Arial" w:eastAsia="Times New Roman" w:hAnsi="Arial" w:cs="Times New Roman"/>
          <w:bCs/>
          <w:sz w:val="20"/>
          <w:szCs w:val="24"/>
          <w:u w:val="single"/>
          <w:lang w:eastAsia="it-IT"/>
        </w:rPr>
        <w:t>In aggiunta dovrà essere previsto il sollevatore disabile per l’accesso di persone a ridotta mobilità in conformità alle normative vigenti.</w:t>
      </w:r>
    </w:p>
    <w:p w14:paraId="262AA150"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r>
        <w:rPr>
          <w:rFonts w:ascii="Arial" w:eastAsia="Times New Roman" w:hAnsi="Arial" w:cs="Arial"/>
          <w:b/>
          <w:bCs/>
          <w:sz w:val="20"/>
          <w:szCs w:val="20"/>
          <w:lang w:eastAsia="it-IT"/>
        </w:rPr>
        <w:t>2.4</w:t>
      </w:r>
      <w:r>
        <w:rPr>
          <w:rFonts w:ascii="Arial" w:eastAsia="Times New Roman" w:hAnsi="Arial" w:cs="Arial"/>
          <w:b/>
          <w:bCs/>
          <w:sz w:val="20"/>
          <w:szCs w:val="20"/>
          <w:lang w:eastAsia="it-IT"/>
        </w:rPr>
        <w:tab/>
        <w:t>Cappelliere</w:t>
      </w:r>
    </w:p>
    <w:p w14:paraId="4C7B479D"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Devono essere previste idonee cappelliere per consentire ai passeggeri il trasporto di bagagli di piccole dimensioni.</w:t>
      </w:r>
    </w:p>
    <w:p w14:paraId="30772BCD"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8" w:name="_Toc379973545"/>
      <w:r>
        <w:rPr>
          <w:rFonts w:ascii="Arial" w:eastAsia="Times New Roman" w:hAnsi="Arial" w:cs="Arial"/>
          <w:b/>
          <w:bCs/>
          <w:sz w:val="20"/>
          <w:szCs w:val="20"/>
          <w:lang w:eastAsia="it-IT"/>
        </w:rPr>
        <w:t>2.5</w:t>
      </w:r>
      <w:r>
        <w:rPr>
          <w:rFonts w:ascii="Arial" w:eastAsia="Times New Roman" w:hAnsi="Arial" w:cs="Arial"/>
          <w:b/>
          <w:bCs/>
          <w:sz w:val="20"/>
          <w:szCs w:val="20"/>
          <w:lang w:eastAsia="it-IT"/>
        </w:rPr>
        <w:tab/>
        <w:t>Indicazioni di linea e di percorso</w:t>
      </w:r>
      <w:bookmarkEnd w:id="17"/>
      <w:bookmarkEnd w:id="18"/>
    </w:p>
    <w:p w14:paraId="66D8222D"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w:t>
      </w:r>
      <w:r w:rsidR="009D34EA">
        <w:rPr>
          <w:rFonts w:ascii="Arial" w:eastAsia="Times New Roman" w:hAnsi="Arial" w:cs="Times New Roman"/>
          <w:sz w:val="20"/>
          <w:szCs w:val="24"/>
          <w:lang w:eastAsia="it-IT"/>
        </w:rPr>
        <w:t>l veicolo</w:t>
      </w:r>
      <w:r>
        <w:rPr>
          <w:rFonts w:ascii="Arial" w:eastAsia="Times New Roman" w:hAnsi="Arial" w:cs="Times New Roman"/>
          <w:sz w:val="20"/>
          <w:szCs w:val="24"/>
          <w:lang w:eastAsia="it-IT"/>
        </w:rPr>
        <w:t xml:space="preserve"> dev</w:t>
      </w:r>
      <w:r w:rsidR="009D34EA">
        <w:rPr>
          <w:rFonts w:ascii="Arial" w:eastAsia="Times New Roman" w:hAnsi="Arial" w:cs="Times New Roman"/>
          <w:sz w:val="20"/>
          <w:szCs w:val="24"/>
          <w:lang w:eastAsia="it-IT"/>
        </w:rPr>
        <w:t>e essere dotato</w:t>
      </w:r>
      <w:r>
        <w:rPr>
          <w:rFonts w:ascii="Arial" w:eastAsia="Times New Roman" w:hAnsi="Arial" w:cs="Times New Roman"/>
          <w:sz w:val="20"/>
          <w:szCs w:val="24"/>
          <w:lang w:eastAsia="it-IT"/>
        </w:rPr>
        <w:t xml:space="preserve"> di n.1 cartello indicatore di linea </w:t>
      </w:r>
      <w:r w:rsidR="009D34EA">
        <w:rPr>
          <w:rFonts w:ascii="Arial" w:eastAsia="Times New Roman" w:hAnsi="Arial" w:cs="Times New Roman"/>
          <w:sz w:val="20"/>
          <w:szCs w:val="24"/>
          <w:lang w:eastAsia="it-IT"/>
        </w:rPr>
        <w:t xml:space="preserve">e di percorso </w:t>
      </w:r>
      <w:r>
        <w:rPr>
          <w:rFonts w:ascii="Arial" w:eastAsia="Times New Roman" w:hAnsi="Arial" w:cs="Times New Roman"/>
          <w:sz w:val="20"/>
          <w:szCs w:val="24"/>
          <w:lang w:eastAsia="it-IT"/>
        </w:rPr>
        <w:t>in posizione anteriore con relativa centralina di gestione.</w:t>
      </w:r>
    </w:p>
    <w:p w14:paraId="0CA3F5DD"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9" w:name="_Toc379973546"/>
      <w:bookmarkStart w:id="20" w:name="_Toc185844201"/>
      <w:r>
        <w:rPr>
          <w:rFonts w:ascii="Arial" w:eastAsia="Times New Roman" w:hAnsi="Arial" w:cs="Arial"/>
          <w:b/>
          <w:bCs/>
          <w:sz w:val="20"/>
          <w:szCs w:val="20"/>
          <w:lang w:eastAsia="it-IT"/>
        </w:rPr>
        <w:t>2.6</w:t>
      </w:r>
      <w:r>
        <w:rPr>
          <w:rFonts w:ascii="Arial" w:eastAsia="Times New Roman" w:hAnsi="Arial" w:cs="Arial"/>
          <w:b/>
          <w:bCs/>
          <w:sz w:val="20"/>
          <w:szCs w:val="20"/>
          <w:lang w:eastAsia="it-IT"/>
        </w:rPr>
        <w:tab/>
        <w:t>Climatizzazione del veicolo</w:t>
      </w:r>
      <w:bookmarkEnd w:id="19"/>
    </w:p>
    <w:p w14:paraId="091BC6C7" w14:textId="77777777" w:rsidR="00DC1AF8" w:rsidRDefault="009D34EA"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Il veicolo deve essere dotato di</w:t>
      </w:r>
      <w:r w:rsidR="00DC1AF8">
        <w:rPr>
          <w:rFonts w:ascii="Arial" w:eastAsia="Times New Roman" w:hAnsi="Arial" w:cs="Times New Roman"/>
          <w:sz w:val="20"/>
          <w:szCs w:val="24"/>
          <w:lang w:eastAsia="it-IT"/>
        </w:rPr>
        <w:t xml:space="preserve"> </w:t>
      </w:r>
      <w:r w:rsidR="00DC1AF8">
        <w:rPr>
          <w:rFonts w:ascii="Arial" w:eastAsia="Times New Roman" w:hAnsi="Arial" w:cs="Times New Roman"/>
          <w:sz w:val="20"/>
          <w:szCs w:val="24"/>
          <w:u w:val="single"/>
          <w:lang w:eastAsia="it-IT"/>
        </w:rPr>
        <w:t>un sistema di climatizzazione (caldo/freddo)</w:t>
      </w:r>
      <w:r w:rsidR="00DC1AF8">
        <w:rPr>
          <w:rFonts w:ascii="Arial" w:eastAsia="Times New Roman" w:hAnsi="Arial" w:cs="Times New Roman"/>
          <w:sz w:val="20"/>
          <w:szCs w:val="24"/>
          <w:lang w:eastAsia="it-IT"/>
        </w:rPr>
        <w:t xml:space="preserve"> dell’aria per il vano passeggeri e per il posto guida realizzato in maniera tale da consentire la regolazione indipendente dei due spazi, sia se realizzato con singolo impianto per entrambi i vani sia se realizzato con impianti indipendenti.</w:t>
      </w:r>
    </w:p>
    <w:p w14:paraId="09A56935"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 requisiti minimi degli impianti sono:</w:t>
      </w:r>
    </w:p>
    <w:p w14:paraId="29C1D07A" w14:textId="77777777" w:rsidR="00F151CB" w:rsidRPr="00F151CB" w:rsidRDefault="00F151CB" w:rsidP="00DC1AF8">
      <w:pPr>
        <w:autoSpaceDE w:val="0"/>
        <w:autoSpaceDN w:val="0"/>
        <w:spacing w:after="0" w:line="260" w:lineRule="exact"/>
        <w:jc w:val="both"/>
        <w:rPr>
          <w:rFonts w:ascii="Arial" w:eastAsia="Times New Roman" w:hAnsi="Arial" w:cs="Times New Roman"/>
          <w:sz w:val="6"/>
          <w:szCs w:val="6"/>
          <w:lang w:eastAsia="it-IT"/>
        </w:rPr>
      </w:pPr>
    </w:p>
    <w:tbl>
      <w:tblPr>
        <w:tblW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3827"/>
      </w:tblGrid>
      <w:tr w:rsidR="00DC1AF8" w14:paraId="3E857680" w14:textId="77777777" w:rsidTr="00DC1AF8">
        <w:trPr>
          <w:trHeight w:val="345"/>
        </w:trPr>
        <w:tc>
          <w:tcPr>
            <w:tcW w:w="4253" w:type="dxa"/>
            <w:tcBorders>
              <w:top w:val="single" w:sz="4" w:space="0" w:color="auto"/>
              <w:left w:val="single" w:sz="4" w:space="0" w:color="auto"/>
              <w:bottom w:val="single" w:sz="4" w:space="0" w:color="auto"/>
              <w:right w:val="single" w:sz="4" w:space="0" w:color="auto"/>
            </w:tcBorders>
            <w:hideMark/>
          </w:tcPr>
          <w:p w14:paraId="0B6790F8" w14:textId="77777777" w:rsidR="00DC1AF8" w:rsidRDefault="00DC1AF8">
            <w:pPr>
              <w:autoSpaceDE w:val="0"/>
              <w:autoSpaceDN w:val="0"/>
              <w:spacing w:after="0" w:line="240" w:lineRule="auto"/>
              <w:jc w:val="center"/>
              <w:rPr>
                <w:rFonts w:ascii="Arial" w:eastAsia="Times New Roman" w:hAnsi="Arial" w:cs="Times New Roman"/>
                <w:b/>
                <w:color w:val="000000"/>
                <w:sz w:val="20"/>
                <w:szCs w:val="20"/>
                <w:lang w:eastAsia="it-IT"/>
              </w:rPr>
            </w:pPr>
            <w:r>
              <w:rPr>
                <w:rFonts w:ascii="Arial" w:eastAsia="Times New Roman" w:hAnsi="Arial" w:cs="Times New Roman"/>
                <w:b/>
                <w:color w:val="000000"/>
                <w:sz w:val="20"/>
                <w:szCs w:val="20"/>
                <w:lang w:eastAsia="it-IT"/>
              </w:rPr>
              <w:t>Potenza refrigerante vano passeggeri (W)</w:t>
            </w:r>
          </w:p>
        </w:tc>
        <w:tc>
          <w:tcPr>
            <w:tcW w:w="3827" w:type="dxa"/>
            <w:tcBorders>
              <w:top w:val="single" w:sz="4" w:space="0" w:color="auto"/>
              <w:left w:val="single" w:sz="4" w:space="0" w:color="auto"/>
              <w:bottom w:val="single" w:sz="4" w:space="0" w:color="auto"/>
              <w:right w:val="single" w:sz="4" w:space="0" w:color="auto"/>
            </w:tcBorders>
            <w:hideMark/>
          </w:tcPr>
          <w:p w14:paraId="1F3139DC" w14:textId="77777777" w:rsidR="00DC1AF8" w:rsidRDefault="00DC1AF8">
            <w:pPr>
              <w:autoSpaceDE w:val="0"/>
              <w:autoSpaceDN w:val="0"/>
              <w:spacing w:after="0" w:line="240" w:lineRule="auto"/>
              <w:jc w:val="center"/>
              <w:rPr>
                <w:rFonts w:ascii="Arial" w:eastAsia="Times New Roman" w:hAnsi="Arial" w:cs="Times New Roman"/>
                <w:b/>
                <w:color w:val="000000"/>
                <w:sz w:val="20"/>
                <w:szCs w:val="20"/>
                <w:lang w:eastAsia="it-IT"/>
              </w:rPr>
            </w:pPr>
            <w:r>
              <w:rPr>
                <w:rFonts w:ascii="Arial" w:eastAsia="Times New Roman" w:hAnsi="Arial" w:cs="Times New Roman"/>
                <w:b/>
                <w:color w:val="000000"/>
                <w:sz w:val="20"/>
                <w:szCs w:val="20"/>
                <w:lang w:eastAsia="it-IT"/>
              </w:rPr>
              <w:t>Potenza refrigerante posto guida (W)</w:t>
            </w:r>
          </w:p>
        </w:tc>
      </w:tr>
      <w:tr w:rsidR="00DC1AF8" w14:paraId="4B1A3968" w14:textId="77777777" w:rsidTr="00DC1AF8">
        <w:trPr>
          <w:trHeight w:val="345"/>
        </w:trPr>
        <w:tc>
          <w:tcPr>
            <w:tcW w:w="4253" w:type="dxa"/>
            <w:tcBorders>
              <w:top w:val="single" w:sz="4" w:space="0" w:color="auto"/>
              <w:left w:val="single" w:sz="4" w:space="0" w:color="auto"/>
              <w:bottom w:val="single" w:sz="4" w:space="0" w:color="auto"/>
              <w:right w:val="single" w:sz="4" w:space="0" w:color="auto"/>
            </w:tcBorders>
            <w:vAlign w:val="center"/>
            <w:hideMark/>
          </w:tcPr>
          <w:p w14:paraId="211FF494" w14:textId="77777777" w:rsidR="00DC1AF8" w:rsidRDefault="006F57B5">
            <w:pPr>
              <w:autoSpaceDE w:val="0"/>
              <w:autoSpaceDN w:val="0"/>
              <w:spacing w:after="0" w:line="240" w:lineRule="auto"/>
              <w:jc w:val="center"/>
              <w:rPr>
                <w:rFonts w:ascii="Arial" w:eastAsia="Times New Roman" w:hAnsi="Arial" w:cs="Times New Roman"/>
                <w:color w:val="000000"/>
                <w:sz w:val="20"/>
                <w:szCs w:val="20"/>
                <w:lang w:eastAsia="it-IT"/>
              </w:rPr>
            </w:pPr>
            <w:r>
              <w:rPr>
                <w:rFonts w:ascii="Arial" w:eastAsia="Times New Roman" w:hAnsi="Arial" w:cs="Times New Roman"/>
                <w:color w:val="000000"/>
                <w:sz w:val="20"/>
                <w:szCs w:val="20"/>
                <w:lang w:eastAsia="it-IT"/>
              </w:rPr>
              <w:t>24</w:t>
            </w:r>
            <w:r w:rsidR="00DC1AF8">
              <w:rPr>
                <w:rFonts w:ascii="Arial" w:eastAsia="Times New Roman" w:hAnsi="Arial" w:cs="Times New Roman"/>
                <w:color w:val="000000"/>
                <w:sz w:val="20"/>
                <w:szCs w:val="20"/>
                <w:lang w:eastAsia="it-IT"/>
              </w:rPr>
              <w:t>.000</w:t>
            </w:r>
          </w:p>
        </w:tc>
        <w:tc>
          <w:tcPr>
            <w:tcW w:w="3827" w:type="dxa"/>
            <w:tcBorders>
              <w:top w:val="single" w:sz="4" w:space="0" w:color="auto"/>
              <w:left w:val="single" w:sz="4" w:space="0" w:color="auto"/>
              <w:bottom w:val="single" w:sz="4" w:space="0" w:color="auto"/>
              <w:right w:val="single" w:sz="4" w:space="0" w:color="auto"/>
            </w:tcBorders>
            <w:hideMark/>
          </w:tcPr>
          <w:p w14:paraId="61F690B4" w14:textId="77777777" w:rsidR="00DC1AF8" w:rsidRDefault="00DC1AF8">
            <w:pPr>
              <w:autoSpaceDE w:val="0"/>
              <w:autoSpaceDN w:val="0"/>
              <w:spacing w:before="120" w:after="0" w:line="240" w:lineRule="auto"/>
              <w:jc w:val="center"/>
              <w:rPr>
                <w:rFonts w:ascii="Arial" w:eastAsia="Times New Roman" w:hAnsi="Arial" w:cs="Times New Roman"/>
                <w:color w:val="000000"/>
                <w:sz w:val="20"/>
                <w:szCs w:val="20"/>
                <w:lang w:eastAsia="it-IT"/>
              </w:rPr>
            </w:pPr>
            <w:r>
              <w:rPr>
                <w:rFonts w:ascii="Arial" w:eastAsia="Times New Roman" w:hAnsi="Arial" w:cs="Times New Roman"/>
                <w:color w:val="000000"/>
                <w:sz w:val="20"/>
                <w:szCs w:val="20"/>
                <w:lang w:eastAsia="it-IT"/>
              </w:rPr>
              <w:t>8.000</w:t>
            </w:r>
          </w:p>
        </w:tc>
      </w:tr>
    </w:tbl>
    <w:p w14:paraId="481939D3" w14:textId="77777777" w:rsidR="00F151CB" w:rsidRDefault="00F151CB" w:rsidP="00F151CB">
      <w:pPr>
        <w:autoSpaceDE w:val="0"/>
        <w:autoSpaceDN w:val="0"/>
        <w:spacing w:after="0" w:line="260" w:lineRule="exact"/>
        <w:jc w:val="both"/>
        <w:rPr>
          <w:rFonts w:ascii="Arial" w:eastAsia="Times New Roman" w:hAnsi="Arial" w:cs="Times New Roman"/>
          <w:sz w:val="20"/>
          <w:szCs w:val="24"/>
          <w:lang w:eastAsia="it-IT"/>
        </w:rPr>
      </w:pPr>
      <w:bookmarkStart w:id="21" w:name="_Toc185844202"/>
      <w:bookmarkStart w:id="22" w:name="_Toc379973547"/>
      <w:bookmarkEnd w:id="20"/>
    </w:p>
    <w:p w14:paraId="0ACC34D7" w14:textId="77777777" w:rsidR="00F151CB" w:rsidRDefault="00F151CB" w:rsidP="00F151CB">
      <w:pPr>
        <w:autoSpaceDE w:val="0"/>
        <w:autoSpaceDN w:val="0"/>
        <w:spacing w:after="0" w:line="260" w:lineRule="exact"/>
        <w:jc w:val="both"/>
        <w:rPr>
          <w:rFonts w:ascii="Arial" w:eastAsia="Times New Roman" w:hAnsi="Arial" w:cs="Times New Roman"/>
          <w:sz w:val="20"/>
          <w:szCs w:val="24"/>
          <w:lang w:eastAsia="it-IT"/>
        </w:rPr>
      </w:pPr>
      <w:r w:rsidRPr="00F151CB">
        <w:rPr>
          <w:rFonts w:ascii="Arial" w:eastAsia="Times New Roman" w:hAnsi="Arial" w:cs="Times New Roman"/>
          <w:sz w:val="20"/>
          <w:szCs w:val="24"/>
          <w:lang w:eastAsia="it-IT"/>
        </w:rPr>
        <w:t>Per i</w:t>
      </w:r>
      <w:r>
        <w:rPr>
          <w:rFonts w:ascii="Arial" w:eastAsia="Times New Roman" w:hAnsi="Arial" w:cs="Times New Roman"/>
          <w:sz w:val="20"/>
          <w:szCs w:val="24"/>
          <w:lang w:eastAsia="it-IT"/>
        </w:rPr>
        <w:t>l soddisfacimento dei</w:t>
      </w:r>
      <w:r w:rsidRPr="00F151CB">
        <w:rPr>
          <w:rFonts w:ascii="Arial" w:eastAsia="Times New Roman" w:hAnsi="Arial" w:cs="Times New Roman"/>
          <w:sz w:val="20"/>
          <w:szCs w:val="24"/>
          <w:lang w:eastAsia="it-IT"/>
        </w:rPr>
        <w:t xml:space="preserve"> valori </w:t>
      </w:r>
      <w:r>
        <w:rPr>
          <w:rFonts w:ascii="Arial" w:eastAsia="Times New Roman" w:hAnsi="Arial" w:cs="Times New Roman"/>
          <w:sz w:val="20"/>
          <w:szCs w:val="24"/>
          <w:lang w:eastAsia="it-IT"/>
        </w:rPr>
        <w:t>ev</w:t>
      </w:r>
      <w:r w:rsidRPr="00F151CB">
        <w:rPr>
          <w:rFonts w:ascii="Arial" w:eastAsia="Times New Roman" w:hAnsi="Arial" w:cs="Times New Roman"/>
          <w:sz w:val="20"/>
          <w:szCs w:val="24"/>
          <w:lang w:eastAsia="it-IT"/>
        </w:rPr>
        <w:t>idenziati in tabella non saranno ammesse soluzioni atte a compensare la maggior potenza di un impianto a beneficio dell’altro</w:t>
      </w:r>
      <w:r>
        <w:rPr>
          <w:rFonts w:ascii="Arial" w:eastAsia="Times New Roman" w:hAnsi="Arial" w:cs="Times New Roman"/>
          <w:sz w:val="20"/>
          <w:szCs w:val="24"/>
          <w:lang w:eastAsia="it-IT"/>
        </w:rPr>
        <w:t xml:space="preserve"> (ad esempio attraverso canalizzazioni dedicate da un impianto all’altro, </w:t>
      </w:r>
      <w:proofErr w:type="spellStart"/>
      <w:r>
        <w:rPr>
          <w:rFonts w:ascii="Arial" w:eastAsia="Times New Roman" w:hAnsi="Arial" w:cs="Times New Roman"/>
          <w:sz w:val="20"/>
          <w:szCs w:val="24"/>
          <w:lang w:eastAsia="it-IT"/>
        </w:rPr>
        <w:t>ecc</w:t>
      </w:r>
      <w:proofErr w:type="spellEnd"/>
      <w:r>
        <w:rPr>
          <w:rFonts w:ascii="Arial" w:eastAsia="Times New Roman" w:hAnsi="Arial" w:cs="Times New Roman"/>
          <w:sz w:val="20"/>
          <w:szCs w:val="24"/>
          <w:lang w:eastAsia="it-IT"/>
        </w:rPr>
        <w:t>…).</w:t>
      </w:r>
    </w:p>
    <w:p w14:paraId="5713BFC5" w14:textId="77777777" w:rsidR="00F151CB"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r>
        <w:rPr>
          <w:rFonts w:ascii="Arial" w:eastAsia="Times New Roman" w:hAnsi="Arial" w:cs="Arial"/>
          <w:b/>
          <w:bCs/>
          <w:sz w:val="20"/>
          <w:szCs w:val="20"/>
          <w:lang w:eastAsia="it-IT"/>
        </w:rPr>
        <w:t>2.7</w:t>
      </w:r>
      <w:r>
        <w:rPr>
          <w:rFonts w:ascii="Arial" w:eastAsia="Times New Roman" w:hAnsi="Arial" w:cs="Arial"/>
          <w:b/>
          <w:bCs/>
          <w:sz w:val="20"/>
          <w:szCs w:val="20"/>
          <w:lang w:eastAsia="it-IT"/>
        </w:rPr>
        <w:tab/>
      </w:r>
      <w:proofErr w:type="spellStart"/>
      <w:r>
        <w:rPr>
          <w:rFonts w:ascii="Arial" w:eastAsia="Times New Roman" w:hAnsi="Arial" w:cs="Arial"/>
          <w:b/>
          <w:bCs/>
          <w:sz w:val="20"/>
          <w:szCs w:val="20"/>
          <w:lang w:eastAsia="it-IT"/>
        </w:rPr>
        <w:t>Convalidatrice</w:t>
      </w:r>
      <w:proofErr w:type="spellEnd"/>
      <w:r>
        <w:rPr>
          <w:rFonts w:ascii="Arial" w:eastAsia="Times New Roman" w:hAnsi="Arial" w:cs="Arial"/>
          <w:b/>
          <w:bCs/>
          <w:sz w:val="20"/>
          <w:szCs w:val="20"/>
          <w:lang w:eastAsia="it-IT"/>
        </w:rPr>
        <w:t xml:space="preserve"> titoli di viaggio</w:t>
      </w:r>
      <w:bookmarkEnd w:id="21"/>
      <w:bookmarkEnd w:id="22"/>
    </w:p>
    <w:p w14:paraId="2BB0D417" w14:textId="77777777" w:rsidR="00DC1AF8" w:rsidRDefault="006962B5"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Il veicolo deve</w:t>
      </w:r>
      <w:r w:rsidR="00DC1AF8">
        <w:rPr>
          <w:rFonts w:ascii="Arial" w:eastAsia="Times New Roman" w:hAnsi="Arial" w:cs="Times New Roman"/>
          <w:sz w:val="20"/>
          <w:szCs w:val="24"/>
          <w:lang w:eastAsia="it-IT"/>
        </w:rPr>
        <w:t xml:space="preserve"> essere predispos</w:t>
      </w:r>
      <w:r>
        <w:rPr>
          <w:rFonts w:ascii="Arial" w:eastAsia="Times New Roman" w:hAnsi="Arial" w:cs="Times New Roman"/>
          <w:sz w:val="20"/>
          <w:szCs w:val="24"/>
          <w:lang w:eastAsia="it-IT"/>
        </w:rPr>
        <w:t>to</w:t>
      </w:r>
      <w:r w:rsidR="00DC1AF8">
        <w:rPr>
          <w:rFonts w:ascii="Arial" w:eastAsia="Times New Roman" w:hAnsi="Arial" w:cs="Times New Roman"/>
          <w:sz w:val="20"/>
          <w:szCs w:val="24"/>
          <w:lang w:eastAsia="it-IT"/>
        </w:rPr>
        <w:t xml:space="preserve"> per la validazione elettronica a bordo dei titoli di viaggio in corrispondenza del posto di guida, la cui fornitura e l’installazione dei dispositivi resta a carico del Committente.</w:t>
      </w:r>
    </w:p>
    <w:p w14:paraId="39C542EF" w14:textId="77777777" w:rsidR="00DC1AF8" w:rsidRDefault="00DC1AF8" w:rsidP="00DC1AF8">
      <w:pPr>
        <w:autoSpaceDE w:val="0"/>
        <w:autoSpaceDN w:val="0"/>
        <w:spacing w:before="240" w:after="120" w:line="260" w:lineRule="exact"/>
        <w:jc w:val="both"/>
        <w:outlineLvl w:val="1"/>
        <w:rPr>
          <w:rFonts w:ascii="Arial" w:eastAsia="Times New Roman" w:hAnsi="Arial" w:cs="Arial"/>
          <w:b/>
          <w:bCs/>
          <w:i/>
          <w:iCs/>
          <w:caps/>
          <w:sz w:val="20"/>
          <w:szCs w:val="24"/>
          <w:lang w:eastAsia="it-IT"/>
        </w:rPr>
      </w:pPr>
      <w:bookmarkStart w:id="23" w:name="_Toc185844204"/>
      <w:bookmarkStart w:id="24" w:name="_Toc379973549"/>
      <w:r>
        <w:rPr>
          <w:rFonts w:ascii="Arial" w:eastAsia="Times New Roman" w:hAnsi="Arial" w:cs="Arial"/>
          <w:b/>
          <w:bCs/>
          <w:i/>
          <w:iCs/>
          <w:caps/>
          <w:sz w:val="20"/>
          <w:szCs w:val="24"/>
          <w:lang w:eastAsia="it-IT"/>
        </w:rPr>
        <w:t>3</w:t>
      </w:r>
      <w:r>
        <w:rPr>
          <w:rFonts w:ascii="Arial" w:eastAsia="Times New Roman" w:hAnsi="Arial" w:cs="Arial"/>
          <w:b/>
          <w:bCs/>
          <w:i/>
          <w:iCs/>
          <w:caps/>
          <w:sz w:val="20"/>
          <w:szCs w:val="24"/>
          <w:lang w:eastAsia="it-IT"/>
        </w:rPr>
        <w:tab/>
        <w:t>posto guida</w:t>
      </w:r>
      <w:bookmarkStart w:id="25" w:name="_Toc185844210"/>
      <w:bookmarkEnd w:id="23"/>
      <w:bookmarkEnd w:id="24"/>
    </w:p>
    <w:p w14:paraId="5FA596BA"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26" w:name="_Toc185844205"/>
      <w:bookmarkStart w:id="27" w:name="_Toc379973550"/>
      <w:r>
        <w:rPr>
          <w:rFonts w:ascii="Arial" w:eastAsia="Times New Roman" w:hAnsi="Arial" w:cs="Arial"/>
          <w:b/>
          <w:bCs/>
          <w:sz w:val="20"/>
          <w:szCs w:val="20"/>
          <w:lang w:eastAsia="it-IT"/>
        </w:rPr>
        <w:t>3.1</w:t>
      </w:r>
      <w:r>
        <w:rPr>
          <w:rFonts w:ascii="Arial" w:eastAsia="Times New Roman" w:hAnsi="Arial" w:cs="Arial"/>
          <w:b/>
          <w:bCs/>
          <w:sz w:val="20"/>
          <w:szCs w:val="20"/>
          <w:lang w:eastAsia="it-IT"/>
        </w:rPr>
        <w:tab/>
        <w:t>Struttura di separazione</w:t>
      </w:r>
      <w:bookmarkEnd w:id="26"/>
      <w:bookmarkEnd w:id="27"/>
    </w:p>
    <w:p w14:paraId="6E94377B"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Il posto guida deve essere dotato di finestrino apribile elettricamente dotato di resistenza elettrica</w:t>
      </w:r>
      <w:r w:rsidR="0091634B">
        <w:rPr>
          <w:rFonts w:ascii="Arial" w:eastAsia="Times New Roman" w:hAnsi="Arial" w:cs="Times New Roman"/>
          <w:sz w:val="20"/>
          <w:szCs w:val="24"/>
          <w:lang w:eastAsia="it-IT"/>
        </w:rPr>
        <w:t xml:space="preserve"> e struttura di separazione posteriore dal vano passeggeri</w:t>
      </w:r>
      <w:r>
        <w:rPr>
          <w:rFonts w:ascii="Arial" w:eastAsia="Times New Roman" w:hAnsi="Arial" w:cs="Times New Roman"/>
          <w:sz w:val="20"/>
          <w:szCs w:val="24"/>
          <w:lang w:eastAsia="it-IT"/>
        </w:rPr>
        <w:t xml:space="preserve">. </w:t>
      </w:r>
    </w:p>
    <w:p w14:paraId="472168B0"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28" w:name="_Toc185844206"/>
      <w:bookmarkStart w:id="29" w:name="_Toc379973551"/>
      <w:r>
        <w:rPr>
          <w:rFonts w:ascii="Arial" w:eastAsia="Times New Roman" w:hAnsi="Arial" w:cs="Arial"/>
          <w:b/>
          <w:bCs/>
          <w:sz w:val="20"/>
          <w:szCs w:val="20"/>
          <w:lang w:eastAsia="it-IT"/>
        </w:rPr>
        <w:t>3.2</w:t>
      </w:r>
      <w:r>
        <w:rPr>
          <w:rFonts w:ascii="Arial" w:eastAsia="Times New Roman" w:hAnsi="Arial" w:cs="Arial"/>
          <w:b/>
          <w:bCs/>
          <w:sz w:val="20"/>
          <w:szCs w:val="20"/>
          <w:lang w:eastAsia="it-IT"/>
        </w:rPr>
        <w:tab/>
        <w:t>Sbrinamento e disappannamento del parabrezza</w:t>
      </w:r>
      <w:bookmarkEnd w:id="28"/>
      <w:bookmarkEnd w:id="29"/>
    </w:p>
    <w:p w14:paraId="67B9FD47"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Deve essere previsto un efficace impianto di circolazione dell’aria per il disappannamento e lo sbrinamento del parabrezza.</w:t>
      </w:r>
    </w:p>
    <w:p w14:paraId="653688B9"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30" w:name="_Toc185844207"/>
      <w:bookmarkStart w:id="31" w:name="_Toc379973552"/>
      <w:r>
        <w:rPr>
          <w:rFonts w:ascii="Arial" w:eastAsia="Times New Roman" w:hAnsi="Arial" w:cs="Arial"/>
          <w:b/>
          <w:bCs/>
          <w:sz w:val="20"/>
          <w:szCs w:val="20"/>
          <w:lang w:eastAsia="it-IT"/>
        </w:rPr>
        <w:t>3.3</w:t>
      </w:r>
      <w:r>
        <w:rPr>
          <w:rFonts w:ascii="Arial" w:eastAsia="Times New Roman" w:hAnsi="Arial" w:cs="Arial"/>
          <w:b/>
          <w:bCs/>
          <w:sz w:val="20"/>
          <w:szCs w:val="20"/>
          <w:lang w:eastAsia="it-IT"/>
        </w:rPr>
        <w:tab/>
        <w:t>Sedile conducente</w:t>
      </w:r>
      <w:bookmarkEnd w:id="30"/>
      <w:bookmarkEnd w:id="31"/>
    </w:p>
    <w:p w14:paraId="78280BAD"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Il sedile autista dovrà essere del tipo a sospensione pneumatica dotato di ampie possibilità di regolazione provvisto di relativi braccioli e cintura di sicurezza.</w:t>
      </w:r>
    </w:p>
    <w:p w14:paraId="3354F052"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32" w:name="_Toc185844208"/>
      <w:bookmarkStart w:id="33" w:name="_Toc379973553"/>
      <w:r>
        <w:rPr>
          <w:rFonts w:ascii="Arial" w:eastAsia="Times New Roman" w:hAnsi="Arial" w:cs="Arial"/>
          <w:b/>
          <w:bCs/>
          <w:sz w:val="20"/>
          <w:szCs w:val="20"/>
          <w:lang w:eastAsia="it-IT"/>
        </w:rPr>
        <w:t>3.4</w:t>
      </w:r>
      <w:r>
        <w:rPr>
          <w:rFonts w:ascii="Arial" w:eastAsia="Times New Roman" w:hAnsi="Arial" w:cs="Arial"/>
          <w:b/>
          <w:bCs/>
          <w:sz w:val="20"/>
          <w:szCs w:val="20"/>
          <w:lang w:eastAsia="it-IT"/>
        </w:rPr>
        <w:tab/>
        <w:t>Cruscotto e strumentazione</w:t>
      </w:r>
      <w:bookmarkEnd w:id="32"/>
      <w:bookmarkEnd w:id="33"/>
    </w:p>
    <w:p w14:paraId="5C945906"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La disposizione del posto guida dovrà garantire un’elevata ergonomia in tutte le situazioni e per tutte le corporature, in modo che tutti gli indicatori siano sempre ben visibili e tutti i comandi facilmente azionabili. </w:t>
      </w:r>
    </w:p>
    <w:p w14:paraId="42280FD9" w14:textId="77777777" w:rsidR="00DC1AF8" w:rsidRDefault="00DC1AF8" w:rsidP="00DC1AF8">
      <w:pPr>
        <w:autoSpaceDE w:val="0"/>
        <w:autoSpaceDN w:val="0"/>
        <w:spacing w:before="240" w:after="0" w:line="260" w:lineRule="exact"/>
        <w:jc w:val="both"/>
        <w:outlineLvl w:val="1"/>
        <w:rPr>
          <w:rFonts w:ascii="Arial" w:eastAsia="Times New Roman" w:hAnsi="Arial" w:cs="Arial"/>
          <w:b/>
          <w:bCs/>
          <w:i/>
          <w:iCs/>
          <w:caps/>
          <w:sz w:val="20"/>
          <w:szCs w:val="24"/>
          <w:lang w:eastAsia="it-IT"/>
        </w:rPr>
      </w:pPr>
      <w:bookmarkStart w:id="34" w:name="_Toc379973555"/>
      <w:r>
        <w:rPr>
          <w:rFonts w:ascii="Arial" w:eastAsia="Times New Roman" w:hAnsi="Arial" w:cs="Arial"/>
          <w:b/>
          <w:bCs/>
          <w:i/>
          <w:iCs/>
          <w:caps/>
          <w:sz w:val="20"/>
          <w:szCs w:val="24"/>
          <w:lang w:eastAsia="it-IT"/>
        </w:rPr>
        <w:t>4</w:t>
      </w:r>
      <w:r>
        <w:rPr>
          <w:rFonts w:ascii="Arial" w:eastAsia="Times New Roman" w:hAnsi="Arial" w:cs="Arial"/>
          <w:b/>
          <w:bCs/>
          <w:i/>
          <w:iCs/>
          <w:caps/>
          <w:sz w:val="20"/>
          <w:szCs w:val="24"/>
          <w:lang w:eastAsia="it-IT"/>
        </w:rPr>
        <w:tab/>
        <w:t>prestazioni</w:t>
      </w:r>
      <w:bookmarkEnd w:id="25"/>
      <w:bookmarkEnd w:id="34"/>
    </w:p>
    <w:p w14:paraId="15F4DB6A"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35" w:name="_Toc185844211"/>
      <w:bookmarkStart w:id="36" w:name="_Toc379973556"/>
      <w:r>
        <w:rPr>
          <w:rFonts w:ascii="Arial" w:eastAsia="Times New Roman" w:hAnsi="Arial" w:cs="Arial"/>
          <w:b/>
          <w:bCs/>
          <w:sz w:val="20"/>
          <w:szCs w:val="20"/>
          <w:lang w:eastAsia="it-IT"/>
        </w:rPr>
        <w:t>4.1</w:t>
      </w:r>
      <w:r>
        <w:rPr>
          <w:rFonts w:ascii="Arial" w:eastAsia="Times New Roman" w:hAnsi="Arial" w:cs="Arial"/>
          <w:b/>
          <w:bCs/>
          <w:sz w:val="20"/>
          <w:szCs w:val="20"/>
          <w:lang w:eastAsia="it-IT"/>
        </w:rPr>
        <w:tab/>
        <w:t>Velocità massima</w:t>
      </w:r>
      <w:bookmarkEnd w:id="35"/>
      <w:bookmarkEnd w:id="36"/>
    </w:p>
    <w:p w14:paraId="6D923457"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lastRenderedPageBreak/>
        <w:t>La velocità massima raggiungibile con veicolo a pieno carico (MPC), su percorso piano e rettiline</w:t>
      </w:r>
      <w:r w:rsidR="00F151CB">
        <w:rPr>
          <w:rFonts w:ascii="Arial" w:eastAsia="Times New Roman" w:hAnsi="Arial" w:cs="Times New Roman"/>
          <w:sz w:val="20"/>
          <w:szCs w:val="24"/>
          <w:lang w:eastAsia="it-IT"/>
        </w:rPr>
        <w:t>o, deve essere non inferiore a 9</w:t>
      </w:r>
      <w:r>
        <w:rPr>
          <w:rFonts w:ascii="Arial" w:eastAsia="Times New Roman" w:hAnsi="Arial" w:cs="Times New Roman"/>
          <w:sz w:val="20"/>
          <w:szCs w:val="24"/>
          <w:lang w:eastAsia="it-IT"/>
        </w:rPr>
        <w:t xml:space="preserve">0 km/h. </w:t>
      </w:r>
    </w:p>
    <w:p w14:paraId="1CEEEEB6"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37" w:name="_Toc185844213"/>
      <w:bookmarkStart w:id="38" w:name="_Toc379973558"/>
      <w:r>
        <w:rPr>
          <w:rFonts w:ascii="Arial" w:eastAsia="Times New Roman" w:hAnsi="Arial" w:cs="Arial"/>
          <w:b/>
          <w:bCs/>
          <w:sz w:val="20"/>
          <w:szCs w:val="20"/>
          <w:lang w:eastAsia="it-IT"/>
        </w:rPr>
        <w:t>4.2</w:t>
      </w:r>
      <w:r>
        <w:rPr>
          <w:rFonts w:ascii="Arial" w:eastAsia="Times New Roman" w:hAnsi="Arial" w:cs="Arial"/>
          <w:b/>
          <w:bCs/>
          <w:sz w:val="20"/>
          <w:szCs w:val="20"/>
          <w:lang w:eastAsia="it-IT"/>
        </w:rPr>
        <w:tab/>
        <w:t>Consumo convenzionale di combustibile</w:t>
      </w:r>
      <w:bookmarkEnd w:id="37"/>
      <w:bookmarkEnd w:id="38"/>
    </w:p>
    <w:p w14:paraId="15486E66" w14:textId="6BD49D36" w:rsidR="00DC1AF8" w:rsidRDefault="00DC1AF8" w:rsidP="00DC1AF8">
      <w:pPr>
        <w:autoSpaceDE w:val="0"/>
        <w:autoSpaceDN w:val="0"/>
        <w:spacing w:after="0" w:line="260" w:lineRule="exact"/>
        <w:jc w:val="both"/>
        <w:rPr>
          <w:rFonts w:ascii="Arial" w:eastAsia="Times New Roman" w:hAnsi="Arial" w:cs="Arial"/>
          <w:i/>
          <w:iCs/>
          <w:sz w:val="20"/>
          <w:szCs w:val="24"/>
          <w:lang w:eastAsia="it-IT"/>
        </w:rPr>
      </w:pPr>
      <w:bookmarkStart w:id="39" w:name="_Toc185844214"/>
      <w:r>
        <w:rPr>
          <w:rFonts w:ascii="Arial" w:eastAsia="Times New Roman" w:hAnsi="Arial" w:cs="Arial"/>
          <w:sz w:val="20"/>
          <w:szCs w:val="24"/>
          <w:lang w:eastAsia="it-IT"/>
        </w:rPr>
        <w:t xml:space="preserve">Deve essere indicato il consumo convenzionale di combustibile </w:t>
      </w:r>
      <w:r w:rsidR="00120013">
        <w:rPr>
          <w:rFonts w:ascii="Arial" w:eastAsia="Times New Roman" w:hAnsi="Arial" w:cs="Arial"/>
          <w:sz w:val="20"/>
          <w:szCs w:val="24"/>
          <w:lang w:eastAsia="it-IT"/>
        </w:rPr>
        <w:t xml:space="preserve">nella scheda dei costi energetici ambientali </w:t>
      </w:r>
      <w:r>
        <w:rPr>
          <w:rFonts w:ascii="Arial" w:eastAsia="Times New Roman" w:hAnsi="Arial" w:cs="Arial"/>
          <w:sz w:val="20"/>
          <w:szCs w:val="24"/>
          <w:lang w:eastAsia="it-IT"/>
        </w:rPr>
        <w:t>secondo la metodologia del Ciclo SORT II</w:t>
      </w:r>
      <w:r w:rsidR="00120013">
        <w:rPr>
          <w:rFonts w:ascii="Arial" w:eastAsia="Times New Roman" w:hAnsi="Arial" w:cs="Arial"/>
          <w:sz w:val="20"/>
          <w:szCs w:val="24"/>
          <w:lang w:eastAsia="it-IT"/>
        </w:rPr>
        <w:t>.</w:t>
      </w:r>
    </w:p>
    <w:p w14:paraId="16BFEDF6" w14:textId="77777777" w:rsidR="00DC1AF8" w:rsidRDefault="00DC1AF8" w:rsidP="00DC1AF8">
      <w:pPr>
        <w:autoSpaceDE w:val="0"/>
        <w:autoSpaceDN w:val="0"/>
        <w:spacing w:before="240" w:after="0" w:line="260" w:lineRule="exact"/>
        <w:jc w:val="both"/>
        <w:outlineLvl w:val="1"/>
        <w:rPr>
          <w:rFonts w:ascii="Arial" w:eastAsia="Times New Roman" w:hAnsi="Arial" w:cs="Arial"/>
          <w:b/>
          <w:bCs/>
          <w:i/>
          <w:iCs/>
          <w:caps/>
          <w:sz w:val="20"/>
          <w:szCs w:val="24"/>
          <w:lang w:eastAsia="it-IT"/>
        </w:rPr>
      </w:pPr>
      <w:bookmarkStart w:id="40" w:name="_Toc185844216"/>
      <w:bookmarkStart w:id="41" w:name="_Toc379973561"/>
      <w:bookmarkEnd w:id="39"/>
      <w:r>
        <w:rPr>
          <w:rFonts w:ascii="Arial" w:eastAsia="Times New Roman" w:hAnsi="Arial" w:cs="Arial"/>
          <w:b/>
          <w:bCs/>
          <w:i/>
          <w:iCs/>
          <w:caps/>
          <w:sz w:val="20"/>
          <w:szCs w:val="24"/>
          <w:lang w:eastAsia="it-IT"/>
        </w:rPr>
        <w:t>5</w:t>
      </w:r>
      <w:r>
        <w:rPr>
          <w:rFonts w:ascii="Arial" w:eastAsia="Times New Roman" w:hAnsi="Arial" w:cs="Arial"/>
          <w:b/>
          <w:bCs/>
          <w:i/>
          <w:iCs/>
          <w:caps/>
          <w:sz w:val="20"/>
          <w:szCs w:val="24"/>
          <w:lang w:eastAsia="it-IT"/>
        </w:rPr>
        <w:tab/>
        <w:t>prescrizioni relative alla tutela dell’ambiente e all’igiene e sicurezza del lavoro</w:t>
      </w:r>
      <w:bookmarkEnd w:id="40"/>
      <w:bookmarkEnd w:id="41"/>
    </w:p>
    <w:p w14:paraId="5C18C4F7"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42" w:name="_Toc22036742"/>
      <w:bookmarkStart w:id="43" w:name="_Toc22038515"/>
      <w:bookmarkStart w:id="44" w:name="_Toc22545129"/>
      <w:bookmarkStart w:id="45" w:name="_Toc22545250"/>
      <w:bookmarkStart w:id="46" w:name="_Toc22545373"/>
      <w:bookmarkStart w:id="47" w:name="_Toc22545494"/>
      <w:bookmarkStart w:id="48" w:name="_Toc22545617"/>
      <w:bookmarkStart w:id="49" w:name="_Toc22545745"/>
      <w:bookmarkStart w:id="50" w:name="_Toc22545866"/>
      <w:bookmarkStart w:id="51" w:name="_Toc22550632"/>
      <w:bookmarkStart w:id="52" w:name="_Toc89518700"/>
      <w:bookmarkStart w:id="53" w:name="_Toc89518864"/>
      <w:bookmarkStart w:id="54" w:name="_Toc185844874"/>
      <w:bookmarkStart w:id="55" w:name="_Toc195950284"/>
      <w:bookmarkStart w:id="56" w:name="_Toc379973563"/>
      <w:r>
        <w:rPr>
          <w:rFonts w:ascii="Arial" w:eastAsia="Times New Roman" w:hAnsi="Arial" w:cs="Arial"/>
          <w:b/>
          <w:bCs/>
          <w:sz w:val="20"/>
          <w:szCs w:val="20"/>
          <w:lang w:eastAsia="it-IT"/>
        </w:rPr>
        <w:t>5.1</w:t>
      </w:r>
      <w:r>
        <w:rPr>
          <w:rFonts w:ascii="Arial" w:eastAsia="Times New Roman" w:hAnsi="Arial" w:cs="Arial"/>
          <w:b/>
          <w:bCs/>
          <w:sz w:val="20"/>
          <w:szCs w:val="20"/>
          <w:lang w:eastAsia="it-IT"/>
        </w:rPr>
        <w:tab/>
      </w:r>
      <w:bookmarkStart w:id="57" w:name="_Toc37997356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Arial" w:eastAsia="Times New Roman" w:hAnsi="Arial" w:cs="Arial"/>
          <w:b/>
          <w:bCs/>
          <w:sz w:val="20"/>
          <w:szCs w:val="20"/>
          <w:lang w:eastAsia="it-IT"/>
        </w:rPr>
        <w:t>Costi di esercizio energetici e ambientali</w:t>
      </w:r>
      <w:bookmarkEnd w:id="57"/>
    </w:p>
    <w:p w14:paraId="3D492653"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Arial"/>
          <w:sz w:val="20"/>
          <w:szCs w:val="24"/>
          <w:lang w:eastAsia="it-IT"/>
        </w:rPr>
        <w:t xml:space="preserve">Al fine di promuovere l’utilizzo di veicoli puliti ed a basso consumo energetico, i valori di consumo energetico e di emissioni inquinanti dovranno essere riportati nei documenti di offerta secondo la scheda di cui alle raccomandazioni ASSTRA. </w:t>
      </w:r>
    </w:p>
    <w:p w14:paraId="3A501BE3"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58" w:name="_Toc185844221"/>
      <w:bookmarkStart w:id="59" w:name="_Toc379973568"/>
      <w:r>
        <w:rPr>
          <w:rFonts w:ascii="Arial" w:eastAsia="Times New Roman" w:hAnsi="Arial" w:cs="Arial"/>
          <w:b/>
          <w:bCs/>
          <w:sz w:val="20"/>
          <w:szCs w:val="20"/>
          <w:lang w:eastAsia="it-IT"/>
        </w:rPr>
        <w:t>5.2</w:t>
      </w:r>
      <w:r>
        <w:rPr>
          <w:rFonts w:ascii="Arial" w:eastAsia="Times New Roman" w:hAnsi="Arial" w:cs="Arial"/>
          <w:b/>
          <w:bCs/>
          <w:sz w:val="20"/>
          <w:szCs w:val="20"/>
          <w:lang w:eastAsia="it-IT"/>
        </w:rPr>
        <w:tab/>
        <w:t>Vibrazioni</w:t>
      </w:r>
      <w:bookmarkEnd w:id="58"/>
      <w:bookmarkEnd w:id="59"/>
      <w:r>
        <w:rPr>
          <w:rFonts w:ascii="Arial" w:eastAsia="Times New Roman" w:hAnsi="Arial" w:cs="Arial"/>
          <w:b/>
          <w:bCs/>
          <w:sz w:val="20"/>
          <w:szCs w:val="20"/>
          <w:lang w:eastAsia="it-IT"/>
        </w:rPr>
        <w:t xml:space="preserve"> </w:t>
      </w:r>
    </w:p>
    <w:p w14:paraId="2E4AB639"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Particolare attenzione e cura devono essere posti in essere al fine di limitare il livello delle vibrazioni.</w:t>
      </w:r>
    </w:p>
    <w:p w14:paraId="033D6B9F"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60" w:name="_Toc185844222"/>
      <w:bookmarkStart w:id="61" w:name="_Toc379973569"/>
      <w:r>
        <w:rPr>
          <w:rFonts w:ascii="Arial" w:eastAsia="Times New Roman" w:hAnsi="Arial" w:cs="Arial"/>
          <w:b/>
          <w:bCs/>
          <w:sz w:val="20"/>
          <w:szCs w:val="20"/>
          <w:lang w:eastAsia="it-IT"/>
        </w:rPr>
        <w:t>5.3</w:t>
      </w:r>
      <w:r>
        <w:rPr>
          <w:rFonts w:ascii="Arial" w:eastAsia="Times New Roman" w:hAnsi="Arial" w:cs="Arial"/>
          <w:b/>
          <w:bCs/>
          <w:sz w:val="20"/>
          <w:szCs w:val="20"/>
          <w:lang w:eastAsia="it-IT"/>
        </w:rPr>
        <w:tab/>
        <w:t>Protezioni contro gli incendi</w:t>
      </w:r>
      <w:bookmarkEnd w:id="60"/>
      <w:bookmarkEnd w:id="61"/>
      <w:r>
        <w:rPr>
          <w:rFonts w:ascii="Arial" w:eastAsia="Times New Roman" w:hAnsi="Arial" w:cs="Arial"/>
          <w:b/>
          <w:bCs/>
          <w:sz w:val="20"/>
          <w:szCs w:val="20"/>
          <w:lang w:eastAsia="it-IT"/>
        </w:rPr>
        <w:t xml:space="preserve"> </w:t>
      </w:r>
    </w:p>
    <w:p w14:paraId="66566E1A" w14:textId="77777777" w:rsidR="00DC1AF8" w:rsidRDefault="00DC1AF8" w:rsidP="00DC1AF8">
      <w:pPr>
        <w:autoSpaceDE w:val="0"/>
        <w:autoSpaceDN w:val="0"/>
        <w:spacing w:after="0" w:line="280" w:lineRule="exact"/>
        <w:jc w:val="both"/>
        <w:rPr>
          <w:rFonts w:ascii="Arial" w:eastAsia="Times New Roman" w:hAnsi="Arial" w:cs="Arial"/>
          <w:sz w:val="20"/>
          <w:szCs w:val="24"/>
          <w:lang w:eastAsia="it-IT"/>
        </w:rPr>
      </w:pPr>
      <w:bookmarkStart w:id="62" w:name="_Toc185844223"/>
      <w:r>
        <w:rPr>
          <w:rFonts w:ascii="Arial" w:eastAsia="Times New Roman" w:hAnsi="Arial" w:cs="Times New Roman"/>
          <w:sz w:val="20"/>
          <w:szCs w:val="24"/>
          <w:lang w:eastAsia="it-IT"/>
        </w:rPr>
        <w:t>I</w:t>
      </w:r>
      <w:r w:rsidR="00DE73E6">
        <w:rPr>
          <w:rFonts w:ascii="Arial" w:eastAsia="Times New Roman" w:hAnsi="Arial" w:cs="Times New Roman"/>
          <w:sz w:val="20"/>
          <w:szCs w:val="24"/>
          <w:lang w:eastAsia="it-IT"/>
        </w:rPr>
        <w:t>l veicolo</w:t>
      </w:r>
      <w:r>
        <w:rPr>
          <w:rFonts w:ascii="Arial" w:eastAsia="Times New Roman" w:hAnsi="Arial" w:cs="Times New Roman"/>
          <w:sz w:val="20"/>
          <w:szCs w:val="24"/>
          <w:lang w:eastAsia="it-IT"/>
        </w:rPr>
        <w:t xml:space="preserve"> dev</w:t>
      </w:r>
      <w:r w:rsidR="00DE73E6">
        <w:rPr>
          <w:rFonts w:ascii="Arial" w:eastAsia="Times New Roman" w:hAnsi="Arial" w:cs="Times New Roman"/>
          <w:sz w:val="20"/>
          <w:szCs w:val="24"/>
          <w:lang w:eastAsia="it-IT"/>
        </w:rPr>
        <w:t>e essere dotato</w:t>
      </w:r>
      <w:r>
        <w:rPr>
          <w:rFonts w:ascii="Arial" w:eastAsia="Times New Roman" w:hAnsi="Arial" w:cs="Arial"/>
          <w:sz w:val="20"/>
          <w:szCs w:val="24"/>
          <w:lang w:eastAsia="it-IT"/>
        </w:rPr>
        <w:t xml:space="preserve"> di un impianto antincendio nel vano motore in conformità alle normative vigenti.</w:t>
      </w:r>
    </w:p>
    <w:p w14:paraId="1CCAD642" w14:textId="77777777" w:rsidR="00DC1AF8" w:rsidRDefault="00DC1AF8" w:rsidP="00DC1AF8">
      <w:pPr>
        <w:autoSpaceDE w:val="0"/>
        <w:autoSpaceDN w:val="0"/>
        <w:spacing w:before="240" w:after="0" w:line="260" w:lineRule="exact"/>
        <w:jc w:val="both"/>
        <w:outlineLvl w:val="1"/>
        <w:rPr>
          <w:rFonts w:ascii="Arial" w:eastAsia="Times New Roman" w:hAnsi="Arial" w:cs="Arial"/>
          <w:b/>
          <w:bCs/>
          <w:i/>
          <w:iCs/>
          <w:caps/>
          <w:sz w:val="20"/>
          <w:szCs w:val="24"/>
          <w:lang w:eastAsia="it-IT"/>
        </w:rPr>
      </w:pPr>
      <w:bookmarkStart w:id="63" w:name="_Toc185844224"/>
      <w:bookmarkStart w:id="64" w:name="_Toc379973574"/>
      <w:bookmarkEnd w:id="62"/>
      <w:r>
        <w:rPr>
          <w:rFonts w:ascii="Arial" w:eastAsia="Times New Roman" w:hAnsi="Arial" w:cs="Arial"/>
          <w:b/>
          <w:bCs/>
          <w:i/>
          <w:iCs/>
          <w:caps/>
          <w:sz w:val="20"/>
          <w:szCs w:val="24"/>
          <w:lang w:eastAsia="it-IT"/>
        </w:rPr>
        <w:t>6</w:t>
      </w:r>
      <w:r>
        <w:rPr>
          <w:rFonts w:ascii="Arial" w:eastAsia="Times New Roman" w:hAnsi="Arial" w:cs="Arial"/>
          <w:b/>
          <w:bCs/>
          <w:i/>
          <w:iCs/>
          <w:caps/>
          <w:sz w:val="20"/>
          <w:szCs w:val="24"/>
          <w:lang w:eastAsia="it-IT"/>
        </w:rPr>
        <w:tab/>
        <w:t>autotelaio</w:t>
      </w:r>
      <w:bookmarkEnd w:id="63"/>
      <w:bookmarkEnd w:id="64"/>
    </w:p>
    <w:p w14:paraId="2C8A614B"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65" w:name="_Toc185844225"/>
      <w:bookmarkStart w:id="66" w:name="_Toc379973575"/>
      <w:r>
        <w:rPr>
          <w:rFonts w:ascii="Arial" w:eastAsia="Times New Roman" w:hAnsi="Arial" w:cs="Arial"/>
          <w:b/>
          <w:bCs/>
          <w:sz w:val="20"/>
          <w:szCs w:val="20"/>
          <w:lang w:eastAsia="it-IT"/>
        </w:rPr>
        <w:t>6.1</w:t>
      </w:r>
      <w:r>
        <w:rPr>
          <w:rFonts w:ascii="Arial" w:eastAsia="Times New Roman" w:hAnsi="Arial" w:cs="Arial"/>
          <w:b/>
          <w:bCs/>
          <w:sz w:val="20"/>
          <w:szCs w:val="20"/>
          <w:lang w:eastAsia="it-IT"/>
        </w:rPr>
        <w:tab/>
        <w:t>Definizioni</w:t>
      </w:r>
      <w:bookmarkEnd w:id="65"/>
      <w:bookmarkEnd w:id="66"/>
    </w:p>
    <w:p w14:paraId="53C34061"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Per autotelaio si intende il complesso della struttura portante e di tutti i gruppi meccanici ed impianti. </w:t>
      </w:r>
    </w:p>
    <w:p w14:paraId="0489A3AE"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67" w:name="_Toc185844226"/>
      <w:bookmarkStart w:id="68" w:name="_Toc379973576"/>
      <w:r>
        <w:rPr>
          <w:rFonts w:ascii="Arial" w:eastAsia="Times New Roman" w:hAnsi="Arial" w:cs="Arial"/>
          <w:b/>
          <w:bCs/>
          <w:sz w:val="20"/>
          <w:szCs w:val="20"/>
          <w:lang w:eastAsia="it-IT"/>
        </w:rPr>
        <w:t>6.2</w:t>
      </w:r>
      <w:r>
        <w:rPr>
          <w:rFonts w:ascii="Arial" w:eastAsia="Times New Roman" w:hAnsi="Arial" w:cs="Arial"/>
          <w:b/>
          <w:bCs/>
          <w:sz w:val="20"/>
          <w:szCs w:val="20"/>
          <w:lang w:eastAsia="it-IT"/>
        </w:rPr>
        <w:tab/>
        <w:t>Struttura portante</w:t>
      </w:r>
      <w:bookmarkEnd w:id="67"/>
      <w:bookmarkEnd w:id="68"/>
    </w:p>
    <w:p w14:paraId="2F5906E7" w14:textId="0FEF482D" w:rsidR="00DC1AF8" w:rsidRDefault="00DC1AF8" w:rsidP="00DC1AF8">
      <w:pPr>
        <w:autoSpaceDE w:val="0"/>
        <w:autoSpaceDN w:val="0"/>
        <w:spacing w:after="0" w:line="260" w:lineRule="exact"/>
        <w:jc w:val="both"/>
        <w:rPr>
          <w:rFonts w:ascii="Arial" w:eastAsia="Times New Roman" w:hAnsi="Arial" w:cs="Arial"/>
          <w:sz w:val="20"/>
          <w:szCs w:val="20"/>
          <w:lang w:eastAsia="it-IT"/>
        </w:rPr>
      </w:pPr>
      <w:r>
        <w:rPr>
          <w:rFonts w:ascii="Arial" w:eastAsia="Times New Roman" w:hAnsi="Arial" w:cs="Times New Roman"/>
          <w:sz w:val="20"/>
          <w:szCs w:val="24"/>
          <w:lang w:eastAsia="it-IT"/>
        </w:rPr>
        <w:t>La struttura portante della carrozzeria dovrà essere realizzata in materiale intrinsecamente resistente alla corrosione o accuratamente trattat</w:t>
      </w:r>
      <w:r w:rsidR="00B82C18">
        <w:rPr>
          <w:rFonts w:ascii="Arial" w:eastAsia="Times New Roman" w:hAnsi="Arial" w:cs="Times New Roman"/>
          <w:sz w:val="20"/>
          <w:szCs w:val="24"/>
          <w:lang w:eastAsia="it-IT"/>
        </w:rPr>
        <w:t>a</w:t>
      </w:r>
      <w:r>
        <w:rPr>
          <w:rFonts w:ascii="Arial" w:eastAsia="Times New Roman" w:hAnsi="Arial" w:cs="Times New Roman"/>
          <w:sz w:val="20"/>
          <w:szCs w:val="24"/>
          <w:lang w:eastAsia="it-IT"/>
        </w:rPr>
        <w:t xml:space="preserve"> con cataforesi a completa immersione.</w:t>
      </w:r>
    </w:p>
    <w:p w14:paraId="056AAAB5"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69" w:name="_Toc185844227"/>
      <w:bookmarkStart w:id="70" w:name="_Toc379973577"/>
      <w:r>
        <w:rPr>
          <w:rFonts w:ascii="Arial" w:eastAsia="Times New Roman" w:hAnsi="Arial" w:cs="Arial"/>
          <w:b/>
          <w:bCs/>
          <w:sz w:val="20"/>
          <w:szCs w:val="20"/>
          <w:lang w:eastAsia="it-IT"/>
        </w:rPr>
        <w:t>6.3</w:t>
      </w:r>
      <w:r>
        <w:rPr>
          <w:rFonts w:ascii="Arial" w:eastAsia="Times New Roman" w:hAnsi="Arial" w:cs="Arial"/>
          <w:b/>
          <w:bCs/>
          <w:sz w:val="20"/>
          <w:szCs w:val="20"/>
          <w:lang w:eastAsia="it-IT"/>
        </w:rPr>
        <w:tab/>
        <w:t>Sospensioni</w:t>
      </w:r>
      <w:bookmarkEnd w:id="69"/>
      <w:bookmarkEnd w:id="70"/>
    </w:p>
    <w:p w14:paraId="68238C9C"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Le sospensioni dovranno essere realizzate con molle pneumatiche (sospensione pneumatica integrale) con correttore di assetto (valvole livellatrici od altra soluzione), con barra stabilizzatrice anteriore e posteriore ed avantreno a ruote indipendenti con molla pneumatica separata dal soffietto.</w:t>
      </w:r>
    </w:p>
    <w:p w14:paraId="36D638FB"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71" w:name="_Toc185844228"/>
      <w:bookmarkStart w:id="72" w:name="_Toc379973578"/>
      <w:r>
        <w:rPr>
          <w:rFonts w:ascii="Arial" w:eastAsia="Times New Roman" w:hAnsi="Arial" w:cs="Arial"/>
          <w:b/>
          <w:bCs/>
          <w:sz w:val="20"/>
          <w:szCs w:val="20"/>
          <w:lang w:eastAsia="it-IT"/>
        </w:rPr>
        <w:t>6.4</w:t>
      </w:r>
      <w:r>
        <w:rPr>
          <w:rFonts w:ascii="Arial" w:eastAsia="Times New Roman" w:hAnsi="Arial" w:cs="Arial"/>
          <w:b/>
          <w:bCs/>
          <w:sz w:val="20"/>
          <w:szCs w:val="20"/>
          <w:lang w:eastAsia="it-IT"/>
        </w:rPr>
        <w:tab/>
        <w:t>Sterzo</w:t>
      </w:r>
      <w:bookmarkEnd w:id="71"/>
      <w:bookmarkEnd w:id="72"/>
    </w:p>
    <w:p w14:paraId="5354B5C5"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Deve corrispondere alle seguenti caratteristiche:</w:t>
      </w:r>
    </w:p>
    <w:p w14:paraId="73CE366E" w14:textId="77777777" w:rsidR="00DC1AF8" w:rsidRDefault="00DC1AF8" w:rsidP="00DC1AF8">
      <w:pPr>
        <w:numPr>
          <w:ilvl w:val="0"/>
          <w:numId w:val="2"/>
        </w:numPr>
        <w:tabs>
          <w:tab w:val="num" w:pos="284"/>
        </w:tabs>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guida a sinistra;</w:t>
      </w:r>
    </w:p>
    <w:p w14:paraId="490B216E" w14:textId="77777777" w:rsidR="00DC1AF8" w:rsidRDefault="00DC1AF8" w:rsidP="00DC1AF8">
      <w:pPr>
        <w:numPr>
          <w:ilvl w:val="0"/>
          <w:numId w:val="2"/>
        </w:numPr>
        <w:tabs>
          <w:tab w:val="num" w:pos="284"/>
        </w:tabs>
        <w:autoSpaceDE w:val="0"/>
        <w:autoSpaceDN w:val="0"/>
        <w:spacing w:after="0" w:line="260" w:lineRule="exact"/>
        <w:ind w:left="284" w:hanging="284"/>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volante centrato rispetto a pedaliera e sedile, regolabile in altezza ed inclinazione, realizzato in modo da garantire la massima ergonomia al conducente;</w:t>
      </w:r>
    </w:p>
    <w:p w14:paraId="4B0E6262" w14:textId="77777777" w:rsidR="00DC1AF8" w:rsidRDefault="00DC1AF8" w:rsidP="00DC1AF8">
      <w:pPr>
        <w:numPr>
          <w:ilvl w:val="0"/>
          <w:numId w:val="2"/>
        </w:numPr>
        <w:tabs>
          <w:tab w:val="num" w:pos="284"/>
        </w:tabs>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dotato di servo assistenza idraulica.</w:t>
      </w:r>
    </w:p>
    <w:p w14:paraId="01E13940" w14:textId="77777777" w:rsidR="00DC1AF8" w:rsidRDefault="00DC1AF8" w:rsidP="00DC1AF8">
      <w:pPr>
        <w:autoSpaceDE w:val="0"/>
        <w:autoSpaceDN w:val="0"/>
        <w:spacing w:before="120" w:after="120" w:line="260" w:lineRule="exact"/>
        <w:jc w:val="both"/>
        <w:outlineLvl w:val="2"/>
        <w:rPr>
          <w:rFonts w:ascii="Arial" w:eastAsia="Times New Roman" w:hAnsi="Arial" w:cs="Arial"/>
          <w:b/>
          <w:bCs/>
          <w:color w:val="FF0000"/>
          <w:sz w:val="20"/>
          <w:szCs w:val="20"/>
          <w:lang w:eastAsia="it-IT"/>
        </w:rPr>
      </w:pPr>
      <w:bookmarkStart w:id="73" w:name="_Toc185844230"/>
      <w:bookmarkStart w:id="74" w:name="_Toc379973580"/>
      <w:r>
        <w:rPr>
          <w:rFonts w:ascii="Arial" w:eastAsia="Times New Roman" w:hAnsi="Arial" w:cs="Arial"/>
          <w:b/>
          <w:bCs/>
          <w:sz w:val="20"/>
          <w:szCs w:val="20"/>
          <w:lang w:eastAsia="it-IT"/>
        </w:rPr>
        <w:t>6.5</w:t>
      </w:r>
      <w:r>
        <w:rPr>
          <w:rFonts w:ascii="Arial" w:eastAsia="Times New Roman" w:hAnsi="Arial" w:cs="Arial"/>
          <w:b/>
          <w:bCs/>
          <w:sz w:val="20"/>
          <w:szCs w:val="20"/>
          <w:lang w:eastAsia="it-IT"/>
        </w:rPr>
        <w:tab/>
        <w:t>Dispositivi di frenatura</w:t>
      </w:r>
      <w:bookmarkEnd w:id="73"/>
      <w:bookmarkEnd w:id="74"/>
      <w:r>
        <w:rPr>
          <w:rFonts w:ascii="Arial" w:eastAsia="Times New Roman" w:hAnsi="Arial" w:cs="Arial"/>
          <w:b/>
          <w:bCs/>
          <w:sz w:val="20"/>
          <w:szCs w:val="20"/>
          <w:lang w:eastAsia="it-IT"/>
        </w:rPr>
        <w:t xml:space="preserve"> </w:t>
      </w:r>
    </w:p>
    <w:p w14:paraId="385DF217" w14:textId="77777777" w:rsidR="00DC1AF8" w:rsidRDefault="00DC1AF8" w:rsidP="00DC1AF8">
      <w:pPr>
        <w:autoSpaceDE w:val="0"/>
        <w:autoSpaceDN w:val="0"/>
        <w:spacing w:after="0" w:line="260" w:lineRule="exact"/>
        <w:jc w:val="both"/>
        <w:rPr>
          <w:rFonts w:ascii="Arial" w:eastAsia="Times New Roman" w:hAnsi="Arial" w:cs="Arial"/>
          <w:sz w:val="20"/>
          <w:szCs w:val="24"/>
          <w:lang w:eastAsia="it-IT"/>
        </w:rPr>
      </w:pPr>
      <w:r>
        <w:rPr>
          <w:rFonts w:ascii="Arial" w:eastAsia="Times New Roman" w:hAnsi="Arial" w:cs="Arial"/>
          <w:sz w:val="20"/>
          <w:szCs w:val="24"/>
          <w:lang w:eastAsia="it-IT"/>
        </w:rPr>
        <w:t>I dispositivi dell’impianto di frenatura dovranno garantire una ottima manutenibilità, in particolare per le parti soggette ad usura. Si riportano le seguenti prescrizioni:</w:t>
      </w:r>
    </w:p>
    <w:p w14:paraId="071D2BC9" w14:textId="77777777" w:rsidR="00DC1AF8" w:rsidRDefault="00DC1AF8" w:rsidP="00DC1AF8">
      <w:pPr>
        <w:numPr>
          <w:ilvl w:val="0"/>
          <w:numId w:val="3"/>
        </w:numPr>
        <w:autoSpaceDE w:val="0"/>
        <w:autoSpaceDN w:val="0"/>
        <w:spacing w:after="0" w:line="260" w:lineRule="exact"/>
        <w:ind w:left="360" w:hanging="360"/>
        <w:jc w:val="both"/>
        <w:rPr>
          <w:rFonts w:ascii="Arial" w:eastAsia="Times New Roman" w:hAnsi="Arial" w:cs="Arial"/>
          <w:sz w:val="20"/>
          <w:szCs w:val="24"/>
          <w:lang w:eastAsia="it-IT"/>
        </w:rPr>
      </w:pPr>
      <w:r>
        <w:rPr>
          <w:rFonts w:ascii="Arial" w:eastAsia="Times New Roman" w:hAnsi="Arial" w:cs="Arial"/>
          <w:sz w:val="20"/>
          <w:szCs w:val="24"/>
          <w:lang w:eastAsia="it-IT"/>
        </w:rPr>
        <w:t>deve essere installato un dispositivo di frenatura a porte aperte (blocco porte);</w:t>
      </w:r>
    </w:p>
    <w:p w14:paraId="052576D2" w14:textId="77777777" w:rsidR="00DC1AF8" w:rsidRDefault="00DC1AF8" w:rsidP="00DC1AF8">
      <w:pPr>
        <w:numPr>
          <w:ilvl w:val="0"/>
          <w:numId w:val="3"/>
        </w:numPr>
        <w:autoSpaceDE w:val="0"/>
        <w:autoSpaceDN w:val="0"/>
        <w:spacing w:after="0" w:line="260" w:lineRule="exact"/>
        <w:ind w:left="360" w:hanging="360"/>
        <w:jc w:val="both"/>
        <w:rPr>
          <w:rFonts w:ascii="Arial" w:eastAsia="Times New Roman" w:hAnsi="Arial" w:cs="Arial"/>
          <w:sz w:val="20"/>
          <w:szCs w:val="24"/>
          <w:lang w:eastAsia="it-IT"/>
        </w:rPr>
      </w:pPr>
      <w:r>
        <w:rPr>
          <w:rFonts w:ascii="Arial" w:eastAsia="Times New Roman" w:hAnsi="Arial" w:cs="Arial"/>
          <w:sz w:val="20"/>
          <w:szCs w:val="24"/>
          <w:lang w:eastAsia="it-IT"/>
        </w:rPr>
        <w:t>per gli organi frenanti (con particolare riguardo alle guarnizioni di attrito) dovrà essere prevista sul cruscotto una spia luminosa di segnalazione di usura;</w:t>
      </w:r>
    </w:p>
    <w:p w14:paraId="094BFDA1" w14:textId="77777777" w:rsidR="00DC1AF8" w:rsidRDefault="00DC1AF8" w:rsidP="00DC1AF8">
      <w:pPr>
        <w:numPr>
          <w:ilvl w:val="0"/>
          <w:numId w:val="3"/>
        </w:numPr>
        <w:autoSpaceDE w:val="0"/>
        <w:autoSpaceDN w:val="0"/>
        <w:spacing w:after="0" w:line="260" w:lineRule="exact"/>
        <w:ind w:left="360" w:hanging="360"/>
        <w:jc w:val="both"/>
        <w:rPr>
          <w:rFonts w:ascii="Arial" w:eastAsia="Times New Roman" w:hAnsi="Arial" w:cs="Arial"/>
          <w:strike/>
          <w:sz w:val="20"/>
          <w:szCs w:val="24"/>
          <w:lang w:eastAsia="it-IT"/>
        </w:rPr>
      </w:pPr>
      <w:r>
        <w:rPr>
          <w:rFonts w:ascii="Arial" w:eastAsia="Times New Roman" w:hAnsi="Arial" w:cs="Arial"/>
          <w:sz w:val="20"/>
          <w:szCs w:val="24"/>
          <w:lang w:eastAsia="it-IT"/>
        </w:rPr>
        <w:t>essere equipaggiato, obbligatoriamente con freni a disco.</w:t>
      </w:r>
    </w:p>
    <w:p w14:paraId="434DCAD3"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75" w:name="_Toc185844231"/>
      <w:bookmarkStart w:id="76" w:name="_Toc379973581"/>
      <w:r>
        <w:rPr>
          <w:rFonts w:ascii="Arial" w:eastAsia="Times New Roman" w:hAnsi="Arial" w:cs="Arial"/>
          <w:b/>
          <w:bCs/>
          <w:sz w:val="20"/>
          <w:szCs w:val="20"/>
          <w:lang w:eastAsia="it-IT"/>
        </w:rPr>
        <w:t>6.6</w:t>
      </w:r>
      <w:r>
        <w:rPr>
          <w:rFonts w:ascii="Arial" w:eastAsia="Times New Roman" w:hAnsi="Arial" w:cs="Arial"/>
          <w:b/>
          <w:bCs/>
          <w:sz w:val="20"/>
          <w:szCs w:val="20"/>
          <w:lang w:eastAsia="it-IT"/>
        </w:rPr>
        <w:tab/>
        <w:t>Motore termico</w:t>
      </w:r>
      <w:bookmarkEnd w:id="75"/>
      <w:bookmarkEnd w:id="76"/>
    </w:p>
    <w:p w14:paraId="1A6AE97B" w14:textId="77777777" w:rsidR="00DC1AF8" w:rsidRDefault="00DC1AF8" w:rsidP="00DC1AF8">
      <w:pPr>
        <w:tabs>
          <w:tab w:val="left" w:pos="0"/>
          <w:tab w:val="left" w:pos="709"/>
        </w:tabs>
        <w:autoSpaceDE w:val="0"/>
        <w:autoSpaceDN w:val="0"/>
        <w:spacing w:before="120" w:after="120" w:line="260" w:lineRule="exact"/>
        <w:jc w:val="both"/>
        <w:outlineLvl w:val="3"/>
        <w:rPr>
          <w:rFonts w:ascii="Arial" w:eastAsia="Times New Roman" w:hAnsi="Arial" w:cs="Arial"/>
          <w:b/>
          <w:bCs/>
          <w:i/>
          <w:iCs/>
          <w:sz w:val="20"/>
          <w:szCs w:val="24"/>
          <w:lang w:eastAsia="it-IT"/>
        </w:rPr>
      </w:pPr>
      <w:bookmarkStart w:id="77" w:name="_Toc185844232"/>
      <w:bookmarkStart w:id="78" w:name="_Toc379973582"/>
      <w:r>
        <w:rPr>
          <w:rFonts w:ascii="Arial" w:eastAsia="Times New Roman" w:hAnsi="Arial" w:cs="Arial"/>
          <w:b/>
          <w:bCs/>
          <w:i/>
          <w:iCs/>
          <w:sz w:val="20"/>
          <w:szCs w:val="24"/>
          <w:lang w:eastAsia="it-IT"/>
        </w:rPr>
        <w:t>6.6.1</w:t>
      </w:r>
      <w:r>
        <w:rPr>
          <w:rFonts w:ascii="Arial" w:eastAsia="Times New Roman" w:hAnsi="Arial" w:cs="Arial"/>
          <w:b/>
          <w:bCs/>
          <w:i/>
          <w:iCs/>
          <w:sz w:val="20"/>
          <w:szCs w:val="24"/>
          <w:lang w:eastAsia="it-IT"/>
        </w:rPr>
        <w:tab/>
        <w:t>Caratteristiche</w:t>
      </w:r>
      <w:bookmarkEnd w:id="77"/>
      <w:bookmarkEnd w:id="78"/>
    </w:p>
    <w:p w14:paraId="128BCB95" w14:textId="77777777" w:rsidR="00DC1AF8" w:rsidRDefault="00DC1AF8" w:rsidP="00DC1AF8">
      <w:pPr>
        <w:autoSpaceDE w:val="0"/>
        <w:autoSpaceDN w:val="0"/>
        <w:spacing w:after="200" w:line="24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Il motore dev’essere ad accensione spontanea (diesel), turbocompresso, con tecnologia preferibilmente common-</w:t>
      </w:r>
      <w:proofErr w:type="spellStart"/>
      <w:r>
        <w:rPr>
          <w:rFonts w:ascii="Arial" w:eastAsia="Times New Roman" w:hAnsi="Arial" w:cs="Times New Roman"/>
          <w:sz w:val="20"/>
          <w:szCs w:val="24"/>
          <w:lang w:eastAsia="it-IT"/>
        </w:rPr>
        <w:t>rail</w:t>
      </w:r>
      <w:proofErr w:type="spellEnd"/>
      <w:r>
        <w:rPr>
          <w:rFonts w:ascii="Arial" w:eastAsia="Times New Roman" w:hAnsi="Arial" w:cs="Times New Roman"/>
          <w:sz w:val="20"/>
          <w:szCs w:val="24"/>
          <w:lang w:eastAsia="it-IT"/>
        </w:rPr>
        <w:t xml:space="preserve">, compatibile con i gasoli a bassissimo tenore di zolfo, conforme alle direttive per le </w:t>
      </w:r>
      <w:r>
        <w:rPr>
          <w:rFonts w:ascii="Arial" w:eastAsia="Times New Roman" w:hAnsi="Arial" w:cs="Arial"/>
          <w:sz w:val="20"/>
          <w:szCs w:val="24"/>
          <w:lang w:eastAsia="it-IT"/>
        </w:rPr>
        <w:t>emissioni inquinanti Euro VI. I requisiti</w:t>
      </w:r>
      <w:r>
        <w:rPr>
          <w:rFonts w:ascii="Arial" w:eastAsia="Times New Roman" w:hAnsi="Arial" w:cs="Times New Roman"/>
          <w:sz w:val="20"/>
          <w:szCs w:val="24"/>
          <w:lang w:eastAsia="it-IT"/>
        </w:rPr>
        <w:t xml:space="preserve"> minimi richiesti sono: potenza: 250 </w:t>
      </w:r>
      <w:proofErr w:type="spellStart"/>
      <w:r>
        <w:rPr>
          <w:rFonts w:ascii="Arial" w:eastAsia="Times New Roman" w:hAnsi="Arial" w:cs="Times New Roman"/>
          <w:sz w:val="20"/>
          <w:szCs w:val="24"/>
          <w:lang w:eastAsia="it-IT"/>
        </w:rPr>
        <w:t>kw</w:t>
      </w:r>
      <w:proofErr w:type="spellEnd"/>
      <w:r>
        <w:rPr>
          <w:rFonts w:ascii="Arial" w:eastAsia="Times New Roman" w:hAnsi="Arial" w:cs="Times New Roman"/>
          <w:sz w:val="20"/>
          <w:szCs w:val="24"/>
          <w:lang w:eastAsia="it-IT"/>
        </w:rPr>
        <w:t>, cilindrata: 7.000 cc, coppia: 1.300 Nm.</w:t>
      </w:r>
    </w:p>
    <w:p w14:paraId="180DD9F0" w14:textId="77777777" w:rsidR="00DC1AF8" w:rsidRDefault="00DC1AF8" w:rsidP="00DC1AF8">
      <w:pPr>
        <w:tabs>
          <w:tab w:val="left" w:pos="0"/>
          <w:tab w:val="left" w:pos="709"/>
        </w:tabs>
        <w:autoSpaceDE w:val="0"/>
        <w:autoSpaceDN w:val="0"/>
        <w:spacing w:before="120" w:after="120" w:line="260" w:lineRule="exact"/>
        <w:jc w:val="both"/>
        <w:outlineLvl w:val="3"/>
        <w:rPr>
          <w:rFonts w:ascii="Arial" w:eastAsia="Times New Roman" w:hAnsi="Arial" w:cs="Arial"/>
          <w:b/>
          <w:bCs/>
          <w:i/>
          <w:iCs/>
          <w:sz w:val="20"/>
          <w:szCs w:val="24"/>
          <w:lang w:eastAsia="it-IT"/>
        </w:rPr>
      </w:pPr>
      <w:bookmarkStart w:id="79" w:name="_Toc22036758"/>
      <w:bookmarkStart w:id="80" w:name="_Toc22038531"/>
      <w:bookmarkStart w:id="81" w:name="_Toc22545145"/>
      <w:bookmarkStart w:id="82" w:name="_Toc22545266"/>
      <w:bookmarkStart w:id="83" w:name="_Toc22545389"/>
      <w:bookmarkStart w:id="84" w:name="_Toc22545510"/>
      <w:bookmarkStart w:id="85" w:name="_Toc22545633"/>
      <w:bookmarkStart w:id="86" w:name="_Toc22545761"/>
      <w:bookmarkStart w:id="87" w:name="_Toc22545882"/>
      <w:bookmarkStart w:id="88" w:name="_Toc22550648"/>
      <w:bookmarkStart w:id="89" w:name="_Toc185844233"/>
      <w:bookmarkStart w:id="90" w:name="_Toc379973584"/>
      <w:r>
        <w:rPr>
          <w:rFonts w:ascii="Arial" w:eastAsia="Times New Roman" w:hAnsi="Arial" w:cs="Arial"/>
          <w:b/>
          <w:bCs/>
          <w:i/>
          <w:iCs/>
          <w:sz w:val="20"/>
          <w:szCs w:val="24"/>
          <w:lang w:eastAsia="it-IT"/>
        </w:rPr>
        <w:lastRenderedPageBreak/>
        <w:t>6.6.2</w:t>
      </w:r>
      <w:r>
        <w:rPr>
          <w:rFonts w:ascii="Arial" w:eastAsia="Times New Roman" w:hAnsi="Arial" w:cs="Arial"/>
          <w:b/>
          <w:bCs/>
          <w:i/>
          <w:iCs/>
          <w:sz w:val="20"/>
          <w:szCs w:val="24"/>
          <w:lang w:eastAsia="it-IT"/>
        </w:rPr>
        <w:tab/>
        <w:t>Raffreddamento</w:t>
      </w:r>
      <w:bookmarkEnd w:id="79"/>
      <w:bookmarkEnd w:id="80"/>
      <w:bookmarkEnd w:id="81"/>
      <w:bookmarkEnd w:id="82"/>
      <w:bookmarkEnd w:id="83"/>
      <w:bookmarkEnd w:id="84"/>
      <w:bookmarkEnd w:id="85"/>
      <w:bookmarkEnd w:id="86"/>
      <w:bookmarkEnd w:id="87"/>
      <w:bookmarkEnd w:id="88"/>
      <w:bookmarkEnd w:id="89"/>
      <w:bookmarkEnd w:id="90"/>
      <w:r>
        <w:rPr>
          <w:rFonts w:ascii="Arial" w:eastAsia="Times New Roman" w:hAnsi="Arial" w:cs="Arial"/>
          <w:b/>
          <w:bCs/>
          <w:i/>
          <w:iCs/>
          <w:sz w:val="20"/>
          <w:szCs w:val="24"/>
          <w:lang w:eastAsia="it-IT"/>
        </w:rPr>
        <w:t xml:space="preserve"> </w:t>
      </w:r>
    </w:p>
    <w:p w14:paraId="666E989D" w14:textId="77777777" w:rsidR="00DC1AF8" w:rsidRDefault="00DC1AF8" w:rsidP="00DC1AF8">
      <w:pPr>
        <w:autoSpaceDE w:val="0"/>
        <w:autoSpaceDN w:val="0"/>
        <w:spacing w:after="0" w:line="240" w:lineRule="exact"/>
        <w:jc w:val="both"/>
        <w:rPr>
          <w:rFonts w:ascii="Arial" w:eastAsia="Times New Roman" w:hAnsi="Arial" w:cs="Arial"/>
          <w:sz w:val="20"/>
          <w:szCs w:val="24"/>
          <w:lang w:eastAsia="it-IT"/>
        </w:rPr>
      </w:pPr>
      <w:r>
        <w:rPr>
          <w:rFonts w:ascii="Arial" w:eastAsia="Times New Roman" w:hAnsi="Arial" w:cs="Arial"/>
          <w:sz w:val="20"/>
          <w:szCs w:val="24"/>
          <w:lang w:eastAsia="it-IT"/>
        </w:rPr>
        <w:t>L’impianto di raffreddamento del motore termico dovrà garantire lo smaltimento del calore prodotto anche in condizioni gravose di impiego.</w:t>
      </w:r>
    </w:p>
    <w:p w14:paraId="3BE1A35D" w14:textId="77777777" w:rsidR="00DC1AF8" w:rsidRDefault="00DC1AF8" w:rsidP="00DC1AF8">
      <w:pPr>
        <w:tabs>
          <w:tab w:val="left" w:pos="0"/>
          <w:tab w:val="left" w:pos="709"/>
        </w:tabs>
        <w:autoSpaceDE w:val="0"/>
        <w:autoSpaceDN w:val="0"/>
        <w:spacing w:before="120" w:after="120" w:line="260" w:lineRule="exact"/>
        <w:jc w:val="both"/>
        <w:outlineLvl w:val="3"/>
        <w:rPr>
          <w:rFonts w:ascii="Arial" w:eastAsia="Times New Roman" w:hAnsi="Arial" w:cs="Arial"/>
          <w:b/>
          <w:bCs/>
          <w:i/>
          <w:iCs/>
          <w:sz w:val="20"/>
          <w:szCs w:val="24"/>
          <w:lang w:eastAsia="it-IT"/>
        </w:rPr>
      </w:pPr>
      <w:bookmarkStart w:id="91" w:name="_Toc185844234"/>
      <w:bookmarkStart w:id="92" w:name="_Toc379973585"/>
      <w:r>
        <w:rPr>
          <w:rFonts w:ascii="Arial" w:eastAsia="Times New Roman" w:hAnsi="Arial" w:cs="Arial"/>
          <w:b/>
          <w:bCs/>
          <w:i/>
          <w:iCs/>
          <w:sz w:val="20"/>
          <w:szCs w:val="24"/>
          <w:lang w:eastAsia="it-IT"/>
        </w:rPr>
        <w:t>6.6.3</w:t>
      </w:r>
      <w:r>
        <w:rPr>
          <w:rFonts w:ascii="Arial" w:eastAsia="Times New Roman" w:hAnsi="Arial" w:cs="Arial"/>
          <w:b/>
          <w:bCs/>
          <w:i/>
          <w:iCs/>
          <w:sz w:val="20"/>
          <w:szCs w:val="24"/>
          <w:lang w:eastAsia="it-IT"/>
        </w:rPr>
        <w:tab/>
        <w:t>Scarico</w:t>
      </w:r>
      <w:bookmarkEnd w:id="91"/>
      <w:bookmarkEnd w:id="92"/>
    </w:p>
    <w:p w14:paraId="5A4508F1"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La tubazione di scarico, collocata dal lato opposto alle porte di accesso passeggeri, dovrà consentire l’applicazione dei dispositivi per il controllo periodico dei gas di scarico normalmente disponibili </w:t>
      </w:r>
      <w:r>
        <w:rPr>
          <w:rFonts w:ascii="Arial" w:eastAsia="Times New Roman" w:hAnsi="Arial" w:cs="Arial"/>
          <w:sz w:val="20"/>
          <w:szCs w:val="24"/>
          <w:lang w:eastAsia="it-IT"/>
        </w:rPr>
        <w:t>(Decreto del Ministero dell’Ambiente e della Tutele del Territorio e del Mare 8 maggio 2012).</w:t>
      </w:r>
    </w:p>
    <w:p w14:paraId="2574DD72" w14:textId="77777777" w:rsidR="00DC1AF8" w:rsidRDefault="00DC1AF8" w:rsidP="00DC1AF8">
      <w:pPr>
        <w:tabs>
          <w:tab w:val="left" w:pos="0"/>
          <w:tab w:val="left" w:pos="709"/>
        </w:tabs>
        <w:autoSpaceDE w:val="0"/>
        <w:autoSpaceDN w:val="0"/>
        <w:spacing w:before="120" w:after="120" w:line="260" w:lineRule="exact"/>
        <w:jc w:val="both"/>
        <w:outlineLvl w:val="3"/>
        <w:rPr>
          <w:rFonts w:ascii="Arial" w:eastAsia="Times New Roman" w:hAnsi="Arial" w:cs="Arial"/>
          <w:b/>
          <w:bCs/>
          <w:i/>
          <w:iCs/>
          <w:sz w:val="20"/>
          <w:szCs w:val="24"/>
          <w:lang w:eastAsia="it-IT"/>
        </w:rPr>
      </w:pPr>
      <w:bookmarkStart w:id="93" w:name="_Toc185844235"/>
      <w:bookmarkStart w:id="94" w:name="_Toc379973586"/>
      <w:r>
        <w:rPr>
          <w:rFonts w:ascii="Arial" w:eastAsia="Times New Roman" w:hAnsi="Arial" w:cs="Arial"/>
          <w:b/>
          <w:bCs/>
          <w:i/>
          <w:iCs/>
          <w:sz w:val="20"/>
          <w:szCs w:val="24"/>
          <w:lang w:eastAsia="it-IT"/>
        </w:rPr>
        <w:t>6.6.4</w:t>
      </w:r>
      <w:r>
        <w:rPr>
          <w:rFonts w:ascii="Arial" w:eastAsia="Times New Roman" w:hAnsi="Arial" w:cs="Arial"/>
          <w:b/>
          <w:bCs/>
          <w:i/>
          <w:iCs/>
          <w:sz w:val="20"/>
          <w:szCs w:val="24"/>
          <w:lang w:eastAsia="it-IT"/>
        </w:rPr>
        <w:tab/>
        <w:t>Comparto motore</w:t>
      </w:r>
      <w:bookmarkEnd w:id="93"/>
      <w:bookmarkEnd w:id="94"/>
      <w:r>
        <w:rPr>
          <w:rFonts w:ascii="Arial" w:eastAsia="Times New Roman" w:hAnsi="Arial" w:cs="Arial"/>
          <w:b/>
          <w:bCs/>
          <w:i/>
          <w:iCs/>
          <w:sz w:val="20"/>
          <w:szCs w:val="24"/>
          <w:lang w:eastAsia="it-IT"/>
        </w:rPr>
        <w:t xml:space="preserve"> </w:t>
      </w:r>
    </w:p>
    <w:p w14:paraId="0F60145E"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Deve essere previsto un adeguato isolamento termico ed acustico dell'intero comparto, specialmente verso l'abitacolo interno. La presa dell’aria del motore, protetta dagli agenti atmosferici e dotata di filtro a secco di adeguate caratteristiche, dovrà essere situata sul tetto o in posizione tale da non aspirare i detriti e le polveri sollevate durante la marcia del veicolo. </w:t>
      </w:r>
      <w:bookmarkStart w:id="95" w:name="_Toc185844236"/>
    </w:p>
    <w:p w14:paraId="73FA053B" w14:textId="77777777" w:rsidR="00DC1AF8" w:rsidRDefault="00667207" w:rsidP="00DC1AF8">
      <w:pPr>
        <w:tabs>
          <w:tab w:val="left" w:pos="0"/>
          <w:tab w:val="left" w:pos="709"/>
        </w:tabs>
        <w:autoSpaceDE w:val="0"/>
        <w:autoSpaceDN w:val="0"/>
        <w:spacing w:before="120" w:after="120" w:line="260" w:lineRule="exact"/>
        <w:jc w:val="both"/>
        <w:outlineLvl w:val="3"/>
        <w:rPr>
          <w:rFonts w:ascii="Arial" w:eastAsia="Times New Roman" w:hAnsi="Arial" w:cs="Arial"/>
          <w:b/>
          <w:bCs/>
          <w:i/>
          <w:iCs/>
          <w:sz w:val="20"/>
          <w:szCs w:val="24"/>
          <w:lang w:eastAsia="it-IT"/>
        </w:rPr>
      </w:pPr>
      <w:bookmarkStart w:id="96" w:name="_Toc185844237"/>
      <w:bookmarkEnd w:id="95"/>
      <w:r>
        <w:rPr>
          <w:rFonts w:ascii="Arial" w:eastAsia="Times New Roman" w:hAnsi="Arial" w:cs="Arial"/>
          <w:b/>
          <w:bCs/>
          <w:i/>
          <w:iCs/>
          <w:sz w:val="20"/>
          <w:szCs w:val="24"/>
          <w:lang w:eastAsia="it-IT"/>
        </w:rPr>
        <w:t>6.7</w:t>
      </w:r>
      <w:r w:rsidR="00DC1AF8">
        <w:rPr>
          <w:rFonts w:ascii="Arial" w:eastAsia="Times New Roman" w:hAnsi="Arial" w:cs="Arial"/>
          <w:b/>
          <w:bCs/>
          <w:i/>
          <w:iCs/>
          <w:sz w:val="20"/>
          <w:szCs w:val="24"/>
          <w:lang w:eastAsia="it-IT"/>
        </w:rPr>
        <w:tab/>
        <w:t>Cambio di velocità</w:t>
      </w:r>
      <w:bookmarkEnd w:id="96"/>
    </w:p>
    <w:p w14:paraId="59A79348" w14:textId="77777777" w:rsidR="00DC1AF8" w:rsidRDefault="00DE73E6" w:rsidP="00DC1AF8">
      <w:pPr>
        <w:autoSpaceDE w:val="0"/>
        <w:autoSpaceDN w:val="0"/>
        <w:spacing w:after="0" w:line="260" w:lineRule="exact"/>
        <w:jc w:val="both"/>
        <w:rPr>
          <w:rFonts w:ascii="Arial" w:eastAsia="Times New Roman" w:hAnsi="Arial" w:cs="Times New Roman"/>
          <w:i/>
          <w:sz w:val="20"/>
          <w:szCs w:val="24"/>
          <w:lang w:eastAsia="it-IT"/>
        </w:rPr>
      </w:pPr>
      <w:r>
        <w:rPr>
          <w:rFonts w:ascii="Arial" w:eastAsia="Times New Roman" w:hAnsi="Arial" w:cs="Times New Roman"/>
          <w:sz w:val="20"/>
          <w:szCs w:val="24"/>
          <w:lang w:eastAsia="it-IT"/>
        </w:rPr>
        <w:t>Il veicolo deve essere dotato</w:t>
      </w:r>
      <w:r w:rsidR="00DC1AF8">
        <w:rPr>
          <w:rFonts w:ascii="Arial" w:eastAsia="Times New Roman" w:hAnsi="Arial" w:cs="Times New Roman"/>
          <w:sz w:val="20"/>
          <w:szCs w:val="24"/>
          <w:lang w:eastAsia="it-IT"/>
        </w:rPr>
        <w:t xml:space="preserve"> di cambio del tipo meccanico</w:t>
      </w:r>
      <w:r w:rsidR="00F151CB">
        <w:rPr>
          <w:rFonts w:ascii="Arial" w:eastAsia="Times New Roman" w:hAnsi="Arial" w:cs="Times New Roman"/>
          <w:sz w:val="20"/>
          <w:szCs w:val="24"/>
          <w:lang w:eastAsia="it-IT"/>
        </w:rPr>
        <w:t xml:space="preserve"> con almeno 6 marce</w:t>
      </w:r>
      <w:r w:rsidR="00371CEF">
        <w:rPr>
          <w:rFonts w:ascii="Arial" w:eastAsia="Times New Roman" w:hAnsi="Arial" w:cs="Times New Roman"/>
          <w:sz w:val="20"/>
          <w:szCs w:val="24"/>
          <w:lang w:eastAsia="it-IT"/>
        </w:rPr>
        <w:t xml:space="preserve"> </w:t>
      </w:r>
      <w:r w:rsidR="00F151CB">
        <w:rPr>
          <w:rFonts w:ascii="Arial" w:eastAsia="Times New Roman" w:hAnsi="Arial" w:cs="Times New Roman"/>
          <w:sz w:val="20"/>
          <w:szCs w:val="24"/>
          <w:lang w:eastAsia="it-IT"/>
        </w:rPr>
        <w:t>+</w:t>
      </w:r>
      <w:r w:rsidR="00371CEF">
        <w:rPr>
          <w:rFonts w:ascii="Arial" w:eastAsia="Times New Roman" w:hAnsi="Arial" w:cs="Times New Roman"/>
          <w:sz w:val="20"/>
          <w:szCs w:val="24"/>
          <w:lang w:eastAsia="it-IT"/>
        </w:rPr>
        <w:t xml:space="preserve"> </w:t>
      </w:r>
      <w:r w:rsidR="00F151CB">
        <w:rPr>
          <w:rFonts w:ascii="Arial" w:eastAsia="Times New Roman" w:hAnsi="Arial" w:cs="Times New Roman"/>
          <w:sz w:val="20"/>
          <w:szCs w:val="24"/>
          <w:lang w:eastAsia="it-IT"/>
        </w:rPr>
        <w:t>RM</w:t>
      </w:r>
      <w:r w:rsidR="00DC1AF8">
        <w:rPr>
          <w:rFonts w:ascii="Arial" w:eastAsia="Times New Roman" w:hAnsi="Arial" w:cs="Times New Roman"/>
          <w:sz w:val="20"/>
          <w:szCs w:val="24"/>
          <w:lang w:eastAsia="it-IT"/>
        </w:rPr>
        <w:t xml:space="preserve">. </w:t>
      </w:r>
    </w:p>
    <w:p w14:paraId="0CCA0BE6" w14:textId="77777777" w:rsidR="00DC1AF8" w:rsidRDefault="00667207"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97" w:name="_Toc185844238"/>
      <w:bookmarkStart w:id="98" w:name="_Toc379973588"/>
      <w:r>
        <w:rPr>
          <w:rFonts w:ascii="Arial" w:eastAsia="Times New Roman" w:hAnsi="Arial" w:cs="Arial"/>
          <w:b/>
          <w:bCs/>
          <w:sz w:val="20"/>
          <w:szCs w:val="20"/>
          <w:lang w:eastAsia="it-IT"/>
        </w:rPr>
        <w:t>6.8</w:t>
      </w:r>
      <w:r w:rsidR="00DC1AF8">
        <w:rPr>
          <w:rFonts w:ascii="Arial" w:eastAsia="Times New Roman" w:hAnsi="Arial" w:cs="Arial"/>
          <w:b/>
          <w:bCs/>
          <w:sz w:val="20"/>
          <w:szCs w:val="20"/>
          <w:lang w:eastAsia="it-IT"/>
        </w:rPr>
        <w:tab/>
        <w:t>Lubrificazione</w:t>
      </w:r>
      <w:bookmarkEnd w:id="97"/>
      <w:bookmarkEnd w:id="98"/>
    </w:p>
    <w:p w14:paraId="3E3728C2"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Gli intervalli di sostituzione di olio e filtri non devono essere inferiori a </w:t>
      </w:r>
      <w:r w:rsidR="00371CEF">
        <w:rPr>
          <w:rFonts w:ascii="Arial" w:eastAsia="Times New Roman" w:hAnsi="Arial" w:cs="Times New Roman"/>
          <w:sz w:val="20"/>
          <w:szCs w:val="24"/>
          <w:lang w:eastAsia="it-IT"/>
        </w:rPr>
        <w:t>5</w:t>
      </w:r>
      <w:r>
        <w:rPr>
          <w:rFonts w:ascii="Arial" w:eastAsia="Times New Roman" w:hAnsi="Arial" w:cs="Times New Roman"/>
          <w:sz w:val="20"/>
          <w:szCs w:val="24"/>
          <w:lang w:eastAsia="it-IT"/>
        </w:rPr>
        <w:t xml:space="preserve">0.000 km. </w:t>
      </w:r>
    </w:p>
    <w:p w14:paraId="652368C6" w14:textId="77777777" w:rsidR="00DC1AF8" w:rsidRDefault="00DC1AF8" w:rsidP="00DC1AF8">
      <w:pPr>
        <w:autoSpaceDE w:val="0"/>
        <w:autoSpaceDN w:val="0"/>
        <w:spacing w:before="240" w:after="0" w:line="260" w:lineRule="exact"/>
        <w:jc w:val="both"/>
        <w:outlineLvl w:val="1"/>
        <w:rPr>
          <w:rFonts w:ascii="Arial" w:eastAsia="Times New Roman" w:hAnsi="Arial" w:cs="Arial"/>
          <w:b/>
          <w:bCs/>
          <w:i/>
          <w:iCs/>
          <w:caps/>
          <w:sz w:val="20"/>
          <w:szCs w:val="24"/>
          <w:lang w:eastAsia="it-IT"/>
        </w:rPr>
      </w:pPr>
      <w:bookmarkStart w:id="99" w:name="_Toc185844242"/>
      <w:bookmarkStart w:id="100" w:name="_Toc379973593"/>
      <w:r>
        <w:rPr>
          <w:rFonts w:ascii="Arial" w:eastAsia="Times New Roman" w:hAnsi="Arial" w:cs="Arial"/>
          <w:b/>
          <w:bCs/>
          <w:i/>
          <w:iCs/>
          <w:caps/>
          <w:sz w:val="20"/>
          <w:szCs w:val="24"/>
          <w:lang w:eastAsia="it-IT"/>
        </w:rPr>
        <w:t>7</w:t>
      </w:r>
      <w:r>
        <w:rPr>
          <w:rFonts w:ascii="Arial" w:eastAsia="Times New Roman" w:hAnsi="Arial" w:cs="Arial"/>
          <w:b/>
          <w:bCs/>
          <w:i/>
          <w:iCs/>
          <w:caps/>
          <w:sz w:val="20"/>
          <w:szCs w:val="24"/>
          <w:lang w:eastAsia="it-IT"/>
        </w:rPr>
        <w:tab/>
        <w:t>impianto di aria compressa</w:t>
      </w:r>
      <w:bookmarkEnd w:id="99"/>
      <w:bookmarkEnd w:id="100"/>
    </w:p>
    <w:p w14:paraId="1A776D04"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01" w:name="_Toc185844243"/>
      <w:bookmarkStart w:id="102" w:name="_Toc379973594"/>
      <w:r>
        <w:rPr>
          <w:rFonts w:ascii="Arial" w:eastAsia="Times New Roman" w:hAnsi="Arial" w:cs="Arial"/>
          <w:b/>
          <w:bCs/>
          <w:sz w:val="20"/>
          <w:szCs w:val="20"/>
          <w:lang w:eastAsia="it-IT"/>
        </w:rPr>
        <w:t>7.1</w:t>
      </w:r>
      <w:r>
        <w:rPr>
          <w:rFonts w:ascii="Arial" w:eastAsia="Times New Roman" w:hAnsi="Arial" w:cs="Arial"/>
          <w:b/>
          <w:bCs/>
          <w:sz w:val="20"/>
          <w:szCs w:val="20"/>
          <w:lang w:eastAsia="it-IT"/>
        </w:rPr>
        <w:tab/>
        <w:t>Caratteristiche generali</w:t>
      </w:r>
      <w:bookmarkEnd w:id="101"/>
      <w:bookmarkEnd w:id="102"/>
    </w:p>
    <w:p w14:paraId="729DFA4E"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I componenti </w:t>
      </w:r>
      <w:r w:rsidR="0091634B">
        <w:rPr>
          <w:rFonts w:ascii="Arial" w:eastAsia="Times New Roman" w:hAnsi="Arial" w:cs="Times New Roman"/>
          <w:sz w:val="20"/>
          <w:szCs w:val="24"/>
          <w:lang w:eastAsia="it-IT"/>
        </w:rPr>
        <w:t>pneumatici devono essere dotati</w:t>
      </w:r>
      <w:r>
        <w:rPr>
          <w:rFonts w:ascii="Arial" w:eastAsia="Times New Roman" w:hAnsi="Arial" w:cs="Times New Roman"/>
          <w:sz w:val="20"/>
          <w:szCs w:val="24"/>
          <w:lang w:eastAsia="it-IT"/>
        </w:rPr>
        <w:t xml:space="preserve"> in corrispondenza dei fori di scarico dell'aria, di opportuni silenziatori atti a ridurre la rumorosità nella fase di scarico dell’aria in pressione.</w:t>
      </w:r>
    </w:p>
    <w:p w14:paraId="319889F5"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03" w:name="_Toc185844246"/>
      <w:bookmarkStart w:id="104" w:name="_Toc379973597"/>
      <w:r>
        <w:rPr>
          <w:rFonts w:ascii="Arial" w:eastAsia="Times New Roman" w:hAnsi="Arial" w:cs="Arial"/>
          <w:b/>
          <w:bCs/>
          <w:sz w:val="20"/>
          <w:szCs w:val="20"/>
          <w:lang w:eastAsia="it-IT"/>
        </w:rPr>
        <w:t>7.2</w:t>
      </w:r>
      <w:r>
        <w:rPr>
          <w:rFonts w:ascii="Arial" w:eastAsia="Times New Roman" w:hAnsi="Arial" w:cs="Arial"/>
          <w:b/>
          <w:bCs/>
          <w:sz w:val="20"/>
          <w:szCs w:val="20"/>
          <w:lang w:eastAsia="it-IT"/>
        </w:rPr>
        <w:tab/>
        <w:t>Compressore</w:t>
      </w:r>
      <w:bookmarkEnd w:id="103"/>
      <w:bookmarkEnd w:id="104"/>
      <w:r>
        <w:rPr>
          <w:rFonts w:ascii="Arial" w:eastAsia="Times New Roman" w:hAnsi="Arial" w:cs="Arial"/>
          <w:b/>
          <w:bCs/>
          <w:sz w:val="20"/>
          <w:szCs w:val="20"/>
          <w:lang w:eastAsia="it-IT"/>
        </w:rPr>
        <w:tab/>
      </w:r>
    </w:p>
    <w:p w14:paraId="43F14D27"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Il compressore deve essere progettato e realizzato in maniera da garantire la minima immissione possibile di olio di lubrificazione nell'impianto aria compressa per un lungo periodo di esercizio.</w:t>
      </w:r>
      <w:r w:rsidR="00371CEF">
        <w:rPr>
          <w:rFonts w:ascii="Arial" w:eastAsia="Times New Roman" w:hAnsi="Arial" w:cs="Times New Roman"/>
          <w:sz w:val="20"/>
          <w:szCs w:val="24"/>
          <w:lang w:eastAsia="it-IT"/>
        </w:rPr>
        <w:t xml:space="preserve"> </w:t>
      </w:r>
      <w:r>
        <w:rPr>
          <w:rFonts w:ascii="Arial" w:eastAsia="Times New Roman" w:hAnsi="Arial" w:cs="Times New Roman"/>
          <w:sz w:val="20"/>
          <w:szCs w:val="24"/>
          <w:lang w:eastAsia="it-IT"/>
        </w:rPr>
        <w:t>Dovrà essere del tipo bi-stadio nell’ottica di riduzione dei consumi e rischi d’incendio.</w:t>
      </w:r>
    </w:p>
    <w:p w14:paraId="1B29A025"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05" w:name="_Toc185844247"/>
      <w:bookmarkStart w:id="106" w:name="_Toc379973598"/>
      <w:r>
        <w:rPr>
          <w:rFonts w:ascii="Arial" w:eastAsia="Times New Roman" w:hAnsi="Arial" w:cs="Arial"/>
          <w:b/>
          <w:bCs/>
          <w:sz w:val="20"/>
          <w:szCs w:val="20"/>
          <w:lang w:eastAsia="it-IT"/>
        </w:rPr>
        <w:t>7.3</w:t>
      </w:r>
      <w:r>
        <w:rPr>
          <w:rFonts w:ascii="Arial" w:eastAsia="Times New Roman" w:hAnsi="Arial" w:cs="Arial"/>
          <w:b/>
          <w:bCs/>
          <w:sz w:val="20"/>
          <w:szCs w:val="20"/>
          <w:lang w:eastAsia="it-IT"/>
        </w:rPr>
        <w:tab/>
        <w:t>Separatore di condensa ed essiccatore</w:t>
      </w:r>
      <w:bookmarkEnd w:id="105"/>
      <w:bookmarkEnd w:id="106"/>
    </w:p>
    <w:p w14:paraId="26F17027"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L'impianto pneumatico deve essere dotato di un efficace dispositivo, di provata affidabilità, atto alla pulizia dell'aria ed all'eliminazione automatica della condensa e dell'olio, in maniera da garantire una presenza di umidità e di olio del tutto trascurabili all'interno dell'impianto.</w:t>
      </w:r>
    </w:p>
    <w:p w14:paraId="1768514D" w14:textId="77777777" w:rsidR="00DC1AF8" w:rsidRDefault="00DC1AF8" w:rsidP="00DC1AF8">
      <w:pPr>
        <w:autoSpaceDE w:val="0"/>
        <w:autoSpaceDN w:val="0"/>
        <w:spacing w:before="240" w:after="0" w:line="260" w:lineRule="exact"/>
        <w:jc w:val="both"/>
        <w:outlineLvl w:val="1"/>
        <w:rPr>
          <w:rFonts w:ascii="Arial" w:eastAsia="Times New Roman" w:hAnsi="Arial" w:cs="Arial"/>
          <w:b/>
          <w:bCs/>
          <w:i/>
          <w:iCs/>
          <w:caps/>
          <w:sz w:val="20"/>
          <w:szCs w:val="24"/>
          <w:lang w:eastAsia="it-IT"/>
        </w:rPr>
      </w:pPr>
      <w:bookmarkStart w:id="107" w:name="_Toc185844248"/>
      <w:bookmarkStart w:id="108" w:name="_Toc379973599"/>
      <w:r>
        <w:rPr>
          <w:rFonts w:ascii="Arial" w:eastAsia="Times New Roman" w:hAnsi="Arial" w:cs="Arial"/>
          <w:b/>
          <w:bCs/>
          <w:i/>
          <w:iCs/>
          <w:caps/>
          <w:sz w:val="20"/>
          <w:szCs w:val="24"/>
          <w:lang w:eastAsia="it-IT"/>
        </w:rPr>
        <w:t>8</w:t>
      </w:r>
      <w:r>
        <w:rPr>
          <w:rFonts w:ascii="Arial" w:eastAsia="Times New Roman" w:hAnsi="Arial" w:cs="Arial"/>
          <w:b/>
          <w:bCs/>
          <w:i/>
          <w:iCs/>
          <w:caps/>
          <w:sz w:val="20"/>
          <w:szCs w:val="24"/>
          <w:lang w:eastAsia="it-IT"/>
        </w:rPr>
        <w:tab/>
        <w:t>prescrizioni relative all’impianto elettrico</w:t>
      </w:r>
      <w:bookmarkEnd w:id="107"/>
      <w:bookmarkEnd w:id="108"/>
    </w:p>
    <w:p w14:paraId="1803B53E"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L’impianto elettrico ed i suoi componenti devono essere realizzati nel rispetto delle norme di legge, delle norme tecniche, nazionali ed internazionali, in quanto applicabili. </w:t>
      </w:r>
    </w:p>
    <w:p w14:paraId="614CBCD3"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09" w:name="_Toc185844249"/>
      <w:bookmarkStart w:id="110" w:name="_Toc379973600"/>
      <w:r>
        <w:rPr>
          <w:rFonts w:ascii="Arial" w:eastAsia="Times New Roman" w:hAnsi="Arial" w:cs="Arial"/>
          <w:b/>
          <w:bCs/>
          <w:sz w:val="20"/>
          <w:szCs w:val="20"/>
          <w:lang w:eastAsia="it-IT"/>
        </w:rPr>
        <w:t>8.1</w:t>
      </w:r>
      <w:r>
        <w:rPr>
          <w:rFonts w:ascii="Arial" w:eastAsia="Times New Roman" w:hAnsi="Arial" w:cs="Arial"/>
          <w:b/>
          <w:bCs/>
          <w:sz w:val="20"/>
          <w:szCs w:val="20"/>
          <w:lang w:eastAsia="it-IT"/>
        </w:rPr>
        <w:tab/>
        <w:t>Tensione di alimentazione</w:t>
      </w:r>
      <w:bookmarkEnd w:id="109"/>
      <w:bookmarkEnd w:id="110"/>
    </w:p>
    <w:p w14:paraId="57F4D86C"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L’impianto elettrico del veicolo dovrà essere alimentato da sorgenti di energia continua avente tensione nominale </w:t>
      </w:r>
      <w:proofErr w:type="spellStart"/>
      <w:r>
        <w:rPr>
          <w:rFonts w:ascii="Arial" w:eastAsia="Times New Roman" w:hAnsi="Arial" w:cs="Times New Roman"/>
          <w:sz w:val="20"/>
          <w:szCs w:val="24"/>
          <w:lang w:eastAsia="it-IT"/>
        </w:rPr>
        <w:t>Vn</w:t>
      </w:r>
      <w:proofErr w:type="spellEnd"/>
      <w:r>
        <w:rPr>
          <w:rFonts w:ascii="Arial" w:eastAsia="Times New Roman" w:hAnsi="Arial" w:cs="Times New Roman"/>
          <w:sz w:val="20"/>
          <w:szCs w:val="24"/>
          <w:lang w:eastAsia="it-IT"/>
        </w:rPr>
        <w:t xml:space="preserve">=24 </w:t>
      </w:r>
      <w:proofErr w:type="spellStart"/>
      <w:r>
        <w:rPr>
          <w:rFonts w:ascii="Arial" w:eastAsia="Times New Roman" w:hAnsi="Arial" w:cs="Times New Roman"/>
          <w:sz w:val="20"/>
          <w:szCs w:val="24"/>
          <w:lang w:eastAsia="it-IT"/>
        </w:rPr>
        <w:t>Vcc</w:t>
      </w:r>
      <w:proofErr w:type="spellEnd"/>
      <w:r>
        <w:rPr>
          <w:rFonts w:ascii="Arial" w:eastAsia="Times New Roman" w:hAnsi="Arial" w:cs="Times New Roman"/>
          <w:sz w:val="20"/>
          <w:szCs w:val="24"/>
          <w:lang w:eastAsia="it-IT"/>
        </w:rPr>
        <w:t xml:space="preserve"> </w:t>
      </w:r>
    </w:p>
    <w:p w14:paraId="671F850B" w14:textId="77777777" w:rsidR="00DC1AF8" w:rsidRDefault="00DC1AF8" w:rsidP="00DC1AF8">
      <w:pPr>
        <w:tabs>
          <w:tab w:val="left" w:pos="0"/>
          <w:tab w:val="left" w:pos="709"/>
        </w:tabs>
        <w:autoSpaceDE w:val="0"/>
        <w:autoSpaceDN w:val="0"/>
        <w:spacing w:before="120" w:after="120" w:line="260" w:lineRule="exact"/>
        <w:jc w:val="both"/>
        <w:outlineLvl w:val="3"/>
        <w:rPr>
          <w:rFonts w:ascii="Arial" w:eastAsia="Times New Roman" w:hAnsi="Arial" w:cs="Arial"/>
          <w:b/>
          <w:bCs/>
          <w:i/>
          <w:iCs/>
          <w:sz w:val="20"/>
          <w:szCs w:val="24"/>
          <w:lang w:eastAsia="it-IT"/>
        </w:rPr>
      </w:pPr>
      <w:bookmarkStart w:id="111" w:name="_Toc379973602"/>
      <w:r>
        <w:rPr>
          <w:rFonts w:ascii="Arial" w:eastAsia="Times New Roman" w:hAnsi="Arial" w:cs="Arial"/>
          <w:b/>
          <w:bCs/>
          <w:i/>
          <w:iCs/>
          <w:sz w:val="20"/>
          <w:szCs w:val="24"/>
          <w:lang w:eastAsia="it-IT"/>
        </w:rPr>
        <w:t>8.2</w:t>
      </w:r>
      <w:r>
        <w:rPr>
          <w:rFonts w:ascii="Arial" w:eastAsia="Times New Roman" w:hAnsi="Arial" w:cs="Arial"/>
          <w:b/>
          <w:bCs/>
          <w:i/>
          <w:iCs/>
          <w:sz w:val="20"/>
          <w:szCs w:val="24"/>
          <w:lang w:eastAsia="it-IT"/>
        </w:rPr>
        <w:tab/>
        <w:t>Impianto elettrico Can-Bus - Diagnostica</w:t>
      </w:r>
      <w:bookmarkEnd w:id="111"/>
    </w:p>
    <w:p w14:paraId="3F3FE0B8" w14:textId="77777777" w:rsidR="00DC1AF8" w:rsidRDefault="00DC1AF8" w:rsidP="00DC1AF8">
      <w:pPr>
        <w:autoSpaceDE w:val="0"/>
        <w:autoSpaceDN w:val="0"/>
        <w:spacing w:after="0" w:line="260" w:lineRule="exact"/>
        <w:jc w:val="both"/>
        <w:rPr>
          <w:rFonts w:ascii="Arial" w:eastAsia="Times New Roman" w:hAnsi="Arial" w:cs="Times New Roman"/>
          <w:sz w:val="20"/>
          <w:szCs w:val="20"/>
          <w:lang w:eastAsia="it-IT"/>
        </w:rPr>
      </w:pPr>
      <w:r>
        <w:rPr>
          <w:rFonts w:ascii="Arial" w:eastAsia="Times New Roman" w:hAnsi="Arial" w:cs="Arial"/>
          <w:sz w:val="20"/>
          <w:szCs w:val="20"/>
          <w:lang w:eastAsia="it-IT"/>
        </w:rPr>
        <w:t>L’impianto elettrico dovrà adottare la tecnologia CAN-BUS, consentendo un’ampia azione di verifica dei parametri di funzionamento del veicolo, archiviazione degli eventi e diagnosi delle avarie o anomalie rispetto ai valori di normale funzionamento.</w:t>
      </w:r>
    </w:p>
    <w:p w14:paraId="109CD800"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12" w:name="_Toc185844253"/>
      <w:bookmarkStart w:id="113" w:name="_Toc379973604"/>
      <w:r>
        <w:rPr>
          <w:rFonts w:ascii="Arial" w:eastAsia="Times New Roman" w:hAnsi="Arial" w:cs="Arial"/>
          <w:b/>
          <w:bCs/>
          <w:sz w:val="20"/>
          <w:szCs w:val="20"/>
          <w:lang w:eastAsia="it-IT"/>
        </w:rPr>
        <w:t>8.3</w:t>
      </w:r>
      <w:r>
        <w:rPr>
          <w:rFonts w:ascii="Arial" w:eastAsia="Times New Roman" w:hAnsi="Arial" w:cs="Arial"/>
          <w:b/>
          <w:bCs/>
          <w:sz w:val="20"/>
          <w:szCs w:val="20"/>
          <w:lang w:eastAsia="it-IT"/>
        </w:rPr>
        <w:tab/>
        <w:t>Batterie di accumulatori</w:t>
      </w:r>
      <w:bookmarkEnd w:id="112"/>
      <w:bookmarkEnd w:id="113"/>
    </w:p>
    <w:p w14:paraId="6C1733B7" w14:textId="77777777" w:rsidR="00DC1AF8" w:rsidRDefault="00DC1AF8" w:rsidP="00DC1AF8">
      <w:pPr>
        <w:autoSpaceDE w:val="0"/>
        <w:autoSpaceDN w:val="0"/>
        <w:spacing w:after="0" w:line="260" w:lineRule="exact"/>
        <w:jc w:val="both"/>
        <w:rPr>
          <w:rFonts w:ascii="Arial" w:eastAsia="Times New Roman" w:hAnsi="Arial" w:cs="Times New Roman"/>
          <w:strike/>
          <w:sz w:val="20"/>
          <w:szCs w:val="20"/>
          <w:highlight w:val="yellow"/>
          <w:lang w:eastAsia="it-IT"/>
        </w:rPr>
      </w:pPr>
      <w:r>
        <w:rPr>
          <w:rFonts w:ascii="Arial" w:eastAsia="Times New Roman" w:hAnsi="Arial" w:cs="Times New Roman"/>
          <w:sz w:val="20"/>
          <w:szCs w:val="24"/>
          <w:lang w:eastAsia="it-IT"/>
        </w:rPr>
        <w:t xml:space="preserve">Devono essere installate una o due batterie di accumulatori al piombo per avviamento del tipo "a ridotta manutenzione", con </w:t>
      </w:r>
      <w:proofErr w:type="spellStart"/>
      <w:r>
        <w:rPr>
          <w:rFonts w:ascii="Arial" w:eastAsia="Times New Roman" w:hAnsi="Arial" w:cs="Times New Roman"/>
          <w:sz w:val="20"/>
          <w:szCs w:val="24"/>
          <w:lang w:eastAsia="it-IT"/>
        </w:rPr>
        <w:t>Vn</w:t>
      </w:r>
      <w:proofErr w:type="spellEnd"/>
      <w:r>
        <w:rPr>
          <w:rFonts w:ascii="Arial" w:eastAsia="Times New Roman" w:hAnsi="Arial" w:cs="Times New Roman"/>
          <w:sz w:val="20"/>
          <w:szCs w:val="24"/>
          <w:lang w:eastAsia="it-IT"/>
        </w:rPr>
        <w:t xml:space="preserve"> 12Vcc e Cn (20h) 220 Ah per ciascuna batteria. </w:t>
      </w:r>
      <w:bookmarkStart w:id="114" w:name="_Toc185844254"/>
      <w:bookmarkStart w:id="115" w:name="_Toc379973605"/>
      <w:r>
        <w:rPr>
          <w:rFonts w:ascii="Arial" w:eastAsia="Times New Roman" w:hAnsi="Arial" w:cs="Times New Roman"/>
          <w:sz w:val="20"/>
          <w:szCs w:val="24"/>
          <w:lang w:eastAsia="it-IT"/>
        </w:rPr>
        <w:t>Deve essere previsto un sensore sulle batterie per il monitoraggio dello stato di carica, tensione e temperatura delle stesse al fine di ottimizzare la carica solo se necessario in ottica anche della riduzione dei consumi di carburante.</w:t>
      </w:r>
    </w:p>
    <w:p w14:paraId="5127EAC4"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r>
        <w:rPr>
          <w:rFonts w:ascii="Arial" w:eastAsia="Times New Roman" w:hAnsi="Arial" w:cs="Arial"/>
          <w:b/>
          <w:bCs/>
          <w:sz w:val="20"/>
          <w:szCs w:val="20"/>
          <w:lang w:eastAsia="it-IT"/>
        </w:rPr>
        <w:lastRenderedPageBreak/>
        <w:t>8.4</w:t>
      </w:r>
      <w:r>
        <w:rPr>
          <w:rFonts w:ascii="Arial" w:eastAsia="Times New Roman" w:hAnsi="Arial" w:cs="Arial"/>
          <w:b/>
          <w:bCs/>
          <w:sz w:val="20"/>
          <w:szCs w:val="20"/>
          <w:lang w:eastAsia="it-IT"/>
        </w:rPr>
        <w:tab/>
        <w:t>Gruppo generazione di corrente</w:t>
      </w:r>
      <w:bookmarkEnd w:id="114"/>
      <w:bookmarkEnd w:id="115"/>
    </w:p>
    <w:p w14:paraId="036641A4" w14:textId="77777777" w:rsidR="00DC1AF8" w:rsidRDefault="008249A9" w:rsidP="00DC1AF8">
      <w:pPr>
        <w:autoSpaceDE w:val="0"/>
        <w:autoSpaceDN w:val="0"/>
        <w:spacing w:after="0" w:line="260" w:lineRule="exact"/>
        <w:jc w:val="both"/>
        <w:rPr>
          <w:rFonts w:ascii="Arial" w:eastAsia="Times New Roman" w:hAnsi="Arial" w:cs="Arial"/>
          <w:sz w:val="20"/>
          <w:szCs w:val="20"/>
          <w:lang w:eastAsia="it-IT"/>
        </w:rPr>
      </w:pPr>
      <w:r>
        <w:rPr>
          <w:rFonts w:ascii="Arial" w:eastAsia="Times New Roman" w:hAnsi="Arial" w:cs="Arial"/>
          <w:sz w:val="20"/>
          <w:szCs w:val="20"/>
          <w:lang w:eastAsia="it-IT"/>
        </w:rPr>
        <w:t>È</w:t>
      </w:r>
      <w:r w:rsidR="00DC1AF8">
        <w:rPr>
          <w:rFonts w:ascii="Arial" w:eastAsia="Times New Roman" w:hAnsi="Arial" w:cs="Arial"/>
          <w:sz w:val="20"/>
          <w:szCs w:val="20"/>
          <w:lang w:eastAsia="it-IT"/>
        </w:rPr>
        <w:t xml:space="preserve"> costituito da uno o più generatori, azionati meccanicamente dal motopropulsore di capacità </w:t>
      </w:r>
      <w:r w:rsidR="00371CEF">
        <w:rPr>
          <w:rFonts w:ascii="Arial" w:eastAsia="Times New Roman" w:hAnsi="Arial" w:cs="Arial"/>
          <w:sz w:val="20"/>
          <w:szCs w:val="20"/>
          <w:lang w:eastAsia="it-IT"/>
        </w:rPr>
        <w:t>non infer</w:t>
      </w:r>
      <w:r w:rsidR="001E59C7">
        <w:rPr>
          <w:rFonts w:ascii="Arial" w:eastAsia="Times New Roman" w:hAnsi="Arial" w:cs="Arial"/>
          <w:sz w:val="20"/>
          <w:szCs w:val="20"/>
          <w:lang w:eastAsia="it-IT"/>
        </w:rPr>
        <w:t>iore a 450</w:t>
      </w:r>
      <w:r w:rsidR="00DC1AF8">
        <w:rPr>
          <w:rFonts w:ascii="Arial" w:eastAsia="Times New Roman" w:hAnsi="Arial" w:cs="Arial"/>
          <w:sz w:val="20"/>
          <w:szCs w:val="20"/>
          <w:lang w:eastAsia="it-IT"/>
        </w:rPr>
        <w:t xml:space="preserve"> Ampere.</w:t>
      </w:r>
    </w:p>
    <w:p w14:paraId="04F0DB4B"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16" w:name="_Toc185844256"/>
      <w:bookmarkStart w:id="117" w:name="_Toc379973607"/>
      <w:r>
        <w:rPr>
          <w:rFonts w:ascii="Arial" w:eastAsia="Times New Roman" w:hAnsi="Arial" w:cs="Arial"/>
          <w:b/>
          <w:bCs/>
          <w:sz w:val="20"/>
          <w:szCs w:val="20"/>
          <w:lang w:eastAsia="it-IT"/>
        </w:rPr>
        <w:t>8.5</w:t>
      </w:r>
      <w:r>
        <w:rPr>
          <w:rFonts w:ascii="Arial" w:eastAsia="Times New Roman" w:hAnsi="Arial" w:cs="Arial"/>
          <w:b/>
          <w:bCs/>
          <w:sz w:val="20"/>
          <w:szCs w:val="20"/>
          <w:lang w:eastAsia="it-IT"/>
        </w:rPr>
        <w:tab/>
        <w:t>Deviatore – sezionatore</w:t>
      </w:r>
      <w:bookmarkEnd w:id="116"/>
      <w:bookmarkEnd w:id="117"/>
    </w:p>
    <w:p w14:paraId="27196DE4" w14:textId="77777777" w:rsidR="00DC1AF8" w:rsidRDefault="00DC1AF8" w:rsidP="00DC1AF8">
      <w:pPr>
        <w:autoSpaceDE w:val="0"/>
        <w:autoSpaceDN w:val="0"/>
        <w:spacing w:after="0" w:line="260" w:lineRule="exact"/>
        <w:jc w:val="both"/>
        <w:rPr>
          <w:rFonts w:ascii="Arial" w:eastAsia="Times New Roman" w:hAnsi="Arial" w:cs="Arial"/>
          <w:sz w:val="20"/>
          <w:szCs w:val="20"/>
          <w:lang w:eastAsia="it-IT"/>
        </w:rPr>
      </w:pPr>
      <w:r>
        <w:rPr>
          <w:rFonts w:ascii="Arial" w:eastAsia="Times New Roman" w:hAnsi="Arial" w:cs="Arial"/>
          <w:sz w:val="20"/>
          <w:szCs w:val="20"/>
          <w:lang w:eastAsia="it-IT"/>
        </w:rPr>
        <w:t>Deve essere a comando manuale, facilmente accessibile posto immediatamente a valle dei morsetti delle batterie. Detto componente nella posizione aperto interrompe l'alimentazione generale dell'impianto.</w:t>
      </w:r>
    </w:p>
    <w:p w14:paraId="15998CA9"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18" w:name="_Toc185844258"/>
      <w:bookmarkStart w:id="119" w:name="_Toc379973609"/>
      <w:r>
        <w:rPr>
          <w:rFonts w:ascii="Arial" w:eastAsia="Times New Roman" w:hAnsi="Arial" w:cs="Arial"/>
          <w:b/>
          <w:bCs/>
          <w:sz w:val="20"/>
          <w:szCs w:val="20"/>
          <w:lang w:eastAsia="it-IT"/>
        </w:rPr>
        <w:t>8.6</w:t>
      </w:r>
      <w:r>
        <w:rPr>
          <w:rFonts w:ascii="Arial" w:eastAsia="Times New Roman" w:hAnsi="Arial" w:cs="Arial"/>
          <w:b/>
          <w:bCs/>
          <w:sz w:val="20"/>
          <w:szCs w:val="20"/>
          <w:lang w:eastAsia="it-IT"/>
        </w:rPr>
        <w:tab/>
        <w:t>Teleruttore generale di corrente (TGC)</w:t>
      </w:r>
      <w:bookmarkEnd w:id="118"/>
      <w:bookmarkEnd w:id="119"/>
    </w:p>
    <w:p w14:paraId="3EB5F826" w14:textId="77777777" w:rsidR="00DC1AF8" w:rsidRDefault="00DC1AF8" w:rsidP="00DC1AF8">
      <w:pPr>
        <w:spacing w:after="0" w:line="260" w:lineRule="exact"/>
        <w:jc w:val="both"/>
        <w:rPr>
          <w:rFonts w:ascii="Arial" w:eastAsia="Times New Roman" w:hAnsi="Arial" w:cs="Arial"/>
          <w:sz w:val="20"/>
          <w:szCs w:val="24"/>
          <w:lang w:eastAsia="it-IT"/>
        </w:rPr>
      </w:pPr>
      <w:r>
        <w:rPr>
          <w:rFonts w:ascii="Arial" w:eastAsia="Times New Roman" w:hAnsi="Arial" w:cs="Arial"/>
          <w:sz w:val="20"/>
          <w:szCs w:val="24"/>
          <w:lang w:eastAsia="it-IT"/>
        </w:rPr>
        <w:t>Deve essere previsto un dispositivo di interruzione telecomandato, posto immediatamente a delle batterie, con comando apertura/chiusura manuale azionabile dal posto guida tramite specifico comando a interruttore/pulsante, o automatico integrato con il commutatore servizi (chiave di avviamento), con sistema idoneo ad aprire sotto carico.</w:t>
      </w:r>
    </w:p>
    <w:p w14:paraId="65FDB1F4"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20" w:name="_Toc22036785"/>
      <w:bookmarkStart w:id="121" w:name="_Toc22038558"/>
      <w:bookmarkStart w:id="122" w:name="_Toc22545172"/>
      <w:bookmarkStart w:id="123" w:name="_Toc22545293"/>
      <w:bookmarkStart w:id="124" w:name="_Toc22545416"/>
      <w:bookmarkStart w:id="125" w:name="_Toc22545537"/>
      <w:bookmarkStart w:id="126" w:name="_Toc22545660"/>
      <w:bookmarkStart w:id="127" w:name="_Toc22545788"/>
      <w:bookmarkStart w:id="128" w:name="_Toc22545909"/>
      <w:bookmarkStart w:id="129" w:name="_Toc22550675"/>
      <w:bookmarkStart w:id="130" w:name="_Toc185844259"/>
      <w:bookmarkStart w:id="131" w:name="_Toc379973610"/>
      <w:r>
        <w:rPr>
          <w:rFonts w:ascii="Arial" w:eastAsia="Times New Roman" w:hAnsi="Arial" w:cs="Arial"/>
          <w:b/>
          <w:bCs/>
          <w:sz w:val="20"/>
          <w:szCs w:val="20"/>
          <w:lang w:eastAsia="it-IT"/>
        </w:rPr>
        <w:t>8.7</w:t>
      </w:r>
      <w:r>
        <w:rPr>
          <w:rFonts w:ascii="Arial" w:eastAsia="Times New Roman" w:hAnsi="Arial" w:cs="Arial"/>
          <w:b/>
          <w:bCs/>
          <w:sz w:val="20"/>
          <w:szCs w:val="20"/>
          <w:lang w:eastAsia="it-IT"/>
        </w:rPr>
        <w:tab/>
        <w:t>Illuminazione interna</w:t>
      </w:r>
      <w:bookmarkEnd w:id="120"/>
      <w:bookmarkEnd w:id="121"/>
      <w:bookmarkEnd w:id="122"/>
      <w:bookmarkEnd w:id="123"/>
      <w:bookmarkEnd w:id="124"/>
      <w:bookmarkEnd w:id="125"/>
      <w:bookmarkEnd w:id="126"/>
      <w:bookmarkEnd w:id="127"/>
      <w:bookmarkEnd w:id="128"/>
      <w:bookmarkEnd w:id="129"/>
      <w:bookmarkEnd w:id="130"/>
      <w:bookmarkEnd w:id="131"/>
      <w:r>
        <w:rPr>
          <w:rFonts w:ascii="Arial" w:eastAsia="Times New Roman" w:hAnsi="Arial" w:cs="Arial"/>
          <w:b/>
          <w:bCs/>
          <w:sz w:val="20"/>
          <w:szCs w:val="20"/>
          <w:lang w:eastAsia="it-IT"/>
        </w:rPr>
        <w:t xml:space="preserve"> </w:t>
      </w:r>
    </w:p>
    <w:p w14:paraId="50A0C9E9" w14:textId="77777777" w:rsidR="00DC1AF8" w:rsidRDefault="00DC1AF8" w:rsidP="00DC1AF8">
      <w:pPr>
        <w:autoSpaceDE w:val="0"/>
        <w:autoSpaceDN w:val="0"/>
        <w:spacing w:after="0" w:line="260" w:lineRule="exact"/>
        <w:jc w:val="both"/>
        <w:rPr>
          <w:rFonts w:ascii="Arial" w:eastAsia="Times New Roman" w:hAnsi="Arial" w:cs="Times New Roman"/>
          <w:i/>
          <w:sz w:val="20"/>
          <w:szCs w:val="24"/>
          <w:lang w:eastAsia="it-IT"/>
        </w:rPr>
      </w:pPr>
      <w:r>
        <w:rPr>
          <w:rFonts w:ascii="Arial" w:eastAsia="Times New Roman" w:hAnsi="Arial" w:cs="Times New Roman"/>
          <w:sz w:val="20"/>
          <w:szCs w:val="24"/>
          <w:lang w:eastAsia="it-IT"/>
        </w:rPr>
        <w:t>L’impianto sarà previsto su due circuiti principali, comandati da due interruttori o da un interruttore a due posizioni.</w:t>
      </w:r>
    </w:p>
    <w:p w14:paraId="436EDB8B"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32" w:name="_Toc379973611"/>
      <w:r>
        <w:rPr>
          <w:rFonts w:ascii="Arial" w:eastAsia="Times New Roman" w:hAnsi="Arial" w:cs="Arial"/>
          <w:b/>
          <w:bCs/>
          <w:sz w:val="20"/>
          <w:szCs w:val="20"/>
          <w:lang w:eastAsia="it-IT"/>
        </w:rPr>
        <w:t>8.8</w:t>
      </w:r>
      <w:r>
        <w:rPr>
          <w:rFonts w:ascii="Arial" w:eastAsia="Times New Roman" w:hAnsi="Arial" w:cs="Arial"/>
          <w:b/>
          <w:bCs/>
          <w:sz w:val="20"/>
          <w:szCs w:val="20"/>
          <w:lang w:eastAsia="it-IT"/>
        </w:rPr>
        <w:tab/>
        <w:t xml:space="preserve"> Installazione di dispositivi supplementari</w:t>
      </w:r>
      <w:bookmarkEnd w:id="132"/>
    </w:p>
    <w:p w14:paraId="0EE92C8E"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w:t>
      </w:r>
      <w:r w:rsidR="006962B5">
        <w:rPr>
          <w:rFonts w:ascii="Arial" w:eastAsia="Times New Roman" w:hAnsi="Arial" w:cs="Times New Roman"/>
          <w:sz w:val="20"/>
          <w:szCs w:val="24"/>
          <w:lang w:eastAsia="it-IT"/>
        </w:rPr>
        <w:t>l veicolo</w:t>
      </w:r>
      <w:r>
        <w:rPr>
          <w:rFonts w:ascii="Arial" w:eastAsia="Times New Roman" w:hAnsi="Arial" w:cs="Times New Roman"/>
          <w:sz w:val="20"/>
          <w:szCs w:val="24"/>
          <w:lang w:eastAsia="it-IT"/>
        </w:rPr>
        <w:t xml:space="preserve"> dev</w:t>
      </w:r>
      <w:r w:rsidR="006962B5">
        <w:rPr>
          <w:rFonts w:ascii="Arial" w:eastAsia="Times New Roman" w:hAnsi="Arial" w:cs="Times New Roman"/>
          <w:sz w:val="20"/>
          <w:szCs w:val="24"/>
          <w:lang w:eastAsia="it-IT"/>
        </w:rPr>
        <w:t>e essere dotato</w:t>
      </w:r>
      <w:r>
        <w:rPr>
          <w:rFonts w:ascii="Arial" w:eastAsia="Times New Roman" w:hAnsi="Arial" w:cs="Times New Roman"/>
          <w:sz w:val="20"/>
          <w:szCs w:val="24"/>
          <w:lang w:eastAsia="it-IT"/>
        </w:rPr>
        <w:t xml:space="preserve"> dei seguenti ulteriori dispositivi: </w:t>
      </w:r>
    </w:p>
    <w:p w14:paraId="225EFAE3" w14:textId="77777777" w:rsidR="00DC1AF8" w:rsidRPr="00120013" w:rsidRDefault="00371CEF" w:rsidP="009D34EA">
      <w:pPr>
        <w:numPr>
          <w:ilvl w:val="0"/>
          <w:numId w:val="4"/>
        </w:numPr>
        <w:autoSpaceDE w:val="0"/>
        <w:autoSpaceDN w:val="0"/>
        <w:spacing w:after="0" w:line="260" w:lineRule="exact"/>
        <w:jc w:val="both"/>
        <w:rPr>
          <w:rFonts w:ascii="Arial" w:eastAsia="Times New Roman" w:hAnsi="Arial" w:cs="Times New Roman"/>
          <w:sz w:val="20"/>
          <w:szCs w:val="24"/>
          <w:lang w:eastAsia="it-IT"/>
        </w:rPr>
      </w:pPr>
      <w:r w:rsidRPr="00120013">
        <w:rPr>
          <w:rFonts w:ascii="Arial" w:eastAsia="Times New Roman" w:hAnsi="Arial" w:cs="Times New Roman"/>
          <w:sz w:val="20"/>
          <w:szCs w:val="24"/>
          <w:lang w:eastAsia="it-IT"/>
        </w:rPr>
        <w:t>Dispositivi</w:t>
      </w:r>
      <w:r w:rsidR="00DC1AF8" w:rsidRPr="00120013">
        <w:rPr>
          <w:rFonts w:ascii="Arial" w:eastAsia="Times New Roman" w:hAnsi="Arial" w:cs="Times New Roman"/>
          <w:sz w:val="20"/>
          <w:szCs w:val="24"/>
          <w:lang w:eastAsia="it-IT"/>
        </w:rPr>
        <w:t xml:space="preserve"> di conta passeggeri </w:t>
      </w:r>
      <w:r w:rsidR="009D34EA" w:rsidRPr="00120013">
        <w:rPr>
          <w:rFonts w:ascii="Arial" w:eastAsia="Times New Roman" w:hAnsi="Arial" w:cs="Times New Roman"/>
          <w:sz w:val="20"/>
          <w:szCs w:val="24"/>
          <w:lang w:eastAsia="it-IT"/>
        </w:rPr>
        <w:t>per ciascuna porta</w:t>
      </w:r>
      <w:r w:rsidR="00DC1AF8" w:rsidRPr="00120013">
        <w:rPr>
          <w:rFonts w:ascii="Arial" w:eastAsia="Times New Roman" w:hAnsi="Arial" w:cs="Times New Roman"/>
          <w:sz w:val="20"/>
          <w:szCs w:val="24"/>
          <w:lang w:eastAsia="it-IT"/>
        </w:rPr>
        <w:t>;</w:t>
      </w:r>
    </w:p>
    <w:p w14:paraId="30CB8BE4" w14:textId="77777777" w:rsidR="00371CEF" w:rsidRPr="00120013" w:rsidRDefault="00371CEF" w:rsidP="00DC1AF8">
      <w:pPr>
        <w:numPr>
          <w:ilvl w:val="0"/>
          <w:numId w:val="4"/>
        </w:numPr>
        <w:autoSpaceDE w:val="0"/>
        <w:autoSpaceDN w:val="0"/>
        <w:spacing w:after="0" w:line="260" w:lineRule="exact"/>
        <w:jc w:val="both"/>
        <w:rPr>
          <w:rFonts w:ascii="Arial" w:eastAsia="Times New Roman" w:hAnsi="Arial" w:cs="Times New Roman"/>
          <w:sz w:val="20"/>
          <w:szCs w:val="24"/>
          <w:lang w:eastAsia="it-IT"/>
        </w:rPr>
      </w:pPr>
      <w:r w:rsidRPr="00120013">
        <w:rPr>
          <w:rFonts w:ascii="Arial" w:eastAsia="Times New Roman" w:hAnsi="Arial" w:cs="Times New Roman"/>
          <w:sz w:val="20"/>
          <w:szCs w:val="24"/>
          <w:lang w:eastAsia="it-IT"/>
        </w:rPr>
        <w:t>Predisposizione per la validazione elettronica;</w:t>
      </w:r>
    </w:p>
    <w:p w14:paraId="3D708941" w14:textId="472D5403" w:rsidR="00DE73E6" w:rsidRPr="00120013" w:rsidRDefault="00371CEF" w:rsidP="00E72BEE">
      <w:pPr>
        <w:numPr>
          <w:ilvl w:val="0"/>
          <w:numId w:val="4"/>
        </w:numPr>
        <w:autoSpaceDE w:val="0"/>
        <w:autoSpaceDN w:val="0"/>
        <w:spacing w:after="0" w:line="260" w:lineRule="exact"/>
        <w:jc w:val="both"/>
        <w:rPr>
          <w:rFonts w:ascii="Arial" w:eastAsia="Times New Roman" w:hAnsi="Arial" w:cs="Times New Roman"/>
          <w:sz w:val="20"/>
          <w:szCs w:val="24"/>
          <w:lang w:eastAsia="it-IT"/>
        </w:rPr>
      </w:pPr>
      <w:r w:rsidRPr="00120013">
        <w:rPr>
          <w:rFonts w:ascii="Arial" w:eastAsia="Times New Roman" w:hAnsi="Arial" w:cs="Times New Roman"/>
          <w:sz w:val="20"/>
          <w:szCs w:val="24"/>
          <w:lang w:eastAsia="it-IT"/>
        </w:rPr>
        <w:t>D</w:t>
      </w:r>
      <w:r w:rsidR="009D34EA" w:rsidRPr="00120013">
        <w:rPr>
          <w:rFonts w:ascii="Arial" w:eastAsia="Times New Roman" w:hAnsi="Arial" w:cs="Times New Roman"/>
          <w:sz w:val="20"/>
          <w:szCs w:val="24"/>
          <w:lang w:eastAsia="it-IT"/>
        </w:rPr>
        <w:t>ispositivi di Videosorveglianza</w:t>
      </w:r>
      <w:r w:rsidR="00120013">
        <w:rPr>
          <w:rFonts w:ascii="Arial" w:eastAsia="Times New Roman" w:hAnsi="Arial" w:cs="Times New Roman"/>
          <w:sz w:val="20"/>
          <w:szCs w:val="24"/>
          <w:lang w:eastAsia="it-IT"/>
        </w:rPr>
        <w:t xml:space="preserve"> nel comparto passeggeri;</w:t>
      </w:r>
    </w:p>
    <w:p w14:paraId="214E5A95" w14:textId="77777777" w:rsidR="00371CEF" w:rsidRPr="00120013" w:rsidRDefault="00DE73E6" w:rsidP="00371CEF">
      <w:pPr>
        <w:numPr>
          <w:ilvl w:val="0"/>
          <w:numId w:val="4"/>
        </w:numPr>
        <w:autoSpaceDE w:val="0"/>
        <w:autoSpaceDN w:val="0"/>
        <w:spacing w:after="0" w:line="260" w:lineRule="exact"/>
        <w:jc w:val="both"/>
        <w:rPr>
          <w:rFonts w:ascii="Arial" w:eastAsia="Times New Roman" w:hAnsi="Arial" w:cs="Times New Roman"/>
          <w:sz w:val="20"/>
          <w:szCs w:val="24"/>
          <w:lang w:eastAsia="it-IT"/>
        </w:rPr>
      </w:pPr>
      <w:r w:rsidRPr="00120013">
        <w:rPr>
          <w:rFonts w:ascii="Arial" w:eastAsia="Times New Roman" w:hAnsi="Arial" w:cs="Times New Roman"/>
          <w:sz w:val="20"/>
          <w:szCs w:val="24"/>
          <w:lang w:eastAsia="it-IT"/>
        </w:rPr>
        <w:t>Impianto antincendio nel vano motore</w:t>
      </w:r>
      <w:r w:rsidR="00371CEF" w:rsidRPr="00120013">
        <w:rPr>
          <w:rFonts w:ascii="Arial" w:eastAsia="Times New Roman" w:hAnsi="Arial" w:cs="Times New Roman"/>
          <w:sz w:val="20"/>
          <w:szCs w:val="24"/>
          <w:lang w:eastAsia="it-IT"/>
        </w:rPr>
        <w:t>.</w:t>
      </w:r>
    </w:p>
    <w:p w14:paraId="55F5C30B" w14:textId="77777777" w:rsidR="00DC1AF8" w:rsidRDefault="00DC1AF8" w:rsidP="00DC1AF8">
      <w:pPr>
        <w:autoSpaceDE w:val="0"/>
        <w:autoSpaceDN w:val="0"/>
        <w:spacing w:before="240" w:after="0" w:line="260" w:lineRule="exact"/>
        <w:jc w:val="both"/>
        <w:outlineLvl w:val="1"/>
        <w:rPr>
          <w:rFonts w:ascii="Arial" w:eastAsia="Times New Roman" w:hAnsi="Arial" w:cs="Arial"/>
          <w:b/>
          <w:bCs/>
          <w:i/>
          <w:iCs/>
          <w:caps/>
          <w:sz w:val="20"/>
          <w:szCs w:val="24"/>
          <w:lang w:eastAsia="it-IT"/>
        </w:rPr>
      </w:pPr>
      <w:bookmarkStart w:id="133" w:name="_Toc185844268"/>
      <w:bookmarkStart w:id="134" w:name="_Toc379973624"/>
      <w:r>
        <w:rPr>
          <w:rFonts w:ascii="Arial" w:eastAsia="Times New Roman" w:hAnsi="Arial" w:cs="Arial"/>
          <w:b/>
          <w:bCs/>
          <w:i/>
          <w:iCs/>
          <w:caps/>
          <w:sz w:val="20"/>
          <w:szCs w:val="24"/>
          <w:lang w:eastAsia="it-IT"/>
        </w:rPr>
        <w:t>impianto alimentazione combustibile</w:t>
      </w:r>
      <w:bookmarkEnd w:id="133"/>
      <w:r>
        <w:rPr>
          <w:rFonts w:ascii="Arial" w:eastAsia="Times New Roman" w:hAnsi="Arial" w:cs="Arial"/>
          <w:b/>
          <w:bCs/>
          <w:i/>
          <w:iCs/>
          <w:caps/>
          <w:sz w:val="20"/>
          <w:szCs w:val="24"/>
          <w:lang w:eastAsia="it-IT"/>
        </w:rPr>
        <w:t xml:space="preserve"> ed additivi </w:t>
      </w:r>
      <w:bookmarkEnd w:id="134"/>
    </w:p>
    <w:p w14:paraId="504870AF"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35" w:name="_Toc185844270"/>
      <w:bookmarkStart w:id="136" w:name="_Toc379973626"/>
      <w:r>
        <w:rPr>
          <w:rFonts w:ascii="Arial" w:eastAsia="Times New Roman" w:hAnsi="Arial" w:cs="Arial"/>
          <w:b/>
          <w:bCs/>
          <w:sz w:val="20"/>
          <w:szCs w:val="20"/>
          <w:lang w:eastAsia="it-IT"/>
        </w:rPr>
        <w:t>9.1</w:t>
      </w:r>
      <w:r>
        <w:rPr>
          <w:rFonts w:ascii="Arial" w:eastAsia="Times New Roman" w:hAnsi="Arial" w:cs="Arial"/>
          <w:b/>
          <w:bCs/>
          <w:sz w:val="20"/>
          <w:szCs w:val="20"/>
          <w:lang w:eastAsia="it-IT"/>
        </w:rPr>
        <w:tab/>
        <w:t>Serbatoio</w:t>
      </w:r>
      <w:bookmarkEnd w:id="135"/>
      <w:bookmarkEnd w:id="136"/>
      <w:r>
        <w:rPr>
          <w:rFonts w:ascii="Arial" w:eastAsia="Times New Roman" w:hAnsi="Arial" w:cs="Arial"/>
          <w:b/>
          <w:bCs/>
          <w:sz w:val="20"/>
          <w:szCs w:val="20"/>
          <w:lang w:eastAsia="it-IT"/>
        </w:rPr>
        <w:t xml:space="preserve"> gasolio</w:t>
      </w:r>
    </w:p>
    <w:p w14:paraId="0617D4CD"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La capacità del serbatoio deve essere tale da conferire un'autonomia non inferiore a 400 km. Un'idonea segnalazione ottica deve indicare al conducente quando la quantità di combustibile nel serbatoio sia inferiore al 20% circa.</w:t>
      </w:r>
      <w:r w:rsidR="001E59C7">
        <w:rPr>
          <w:rFonts w:ascii="Arial" w:eastAsia="Times New Roman" w:hAnsi="Arial" w:cs="Times New Roman"/>
          <w:sz w:val="20"/>
          <w:szCs w:val="24"/>
          <w:lang w:eastAsia="it-IT"/>
        </w:rPr>
        <w:t xml:space="preserve"> </w:t>
      </w:r>
      <w:r w:rsidR="00371CEF">
        <w:rPr>
          <w:rFonts w:ascii="Arial" w:eastAsia="Times New Roman" w:hAnsi="Arial" w:cs="Times New Roman"/>
          <w:sz w:val="20"/>
          <w:szCs w:val="24"/>
          <w:lang w:eastAsia="it-IT"/>
        </w:rPr>
        <w:t>È</w:t>
      </w:r>
      <w:r w:rsidR="001E59C7">
        <w:rPr>
          <w:rFonts w:ascii="Arial" w:eastAsia="Times New Roman" w:hAnsi="Arial" w:cs="Times New Roman"/>
          <w:sz w:val="20"/>
          <w:szCs w:val="24"/>
          <w:lang w:eastAsia="it-IT"/>
        </w:rPr>
        <w:t xml:space="preserve"> obbligatoria la presenza di bocchetton</w:t>
      </w:r>
      <w:r w:rsidR="00371CEF">
        <w:rPr>
          <w:rFonts w:ascii="Arial" w:eastAsia="Times New Roman" w:hAnsi="Arial" w:cs="Times New Roman"/>
          <w:sz w:val="20"/>
          <w:szCs w:val="24"/>
          <w:lang w:eastAsia="it-IT"/>
        </w:rPr>
        <w:t>i</w:t>
      </w:r>
      <w:r w:rsidR="001E59C7">
        <w:rPr>
          <w:rFonts w:ascii="Arial" w:eastAsia="Times New Roman" w:hAnsi="Arial" w:cs="Times New Roman"/>
          <w:sz w:val="20"/>
          <w:szCs w:val="24"/>
          <w:lang w:eastAsia="it-IT"/>
        </w:rPr>
        <w:t xml:space="preserve"> </w:t>
      </w:r>
      <w:r w:rsidR="00371CEF">
        <w:rPr>
          <w:rFonts w:ascii="Arial" w:eastAsia="Times New Roman" w:hAnsi="Arial" w:cs="Times New Roman"/>
          <w:sz w:val="20"/>
          <w:szCs w:val="24"/>
          <w:lang w:eastAsia="it-IT"/>
        </w:rPr>
        <w:t xml:space="preserve">per il </w:t>
      </w:r>
      <w:r w:rsidR="001E59C7">
        <w:rPr>
          <w:rFonts w:ascii="Arial" w:eastAsia="Times New Roman" w:hAnsi="Arial" w:cs="Times New Roman"/>
          <w:sz w:val="20"/>
          <w:szCs w:val="24"/>
          <w:lang w:eastAsia="it-IT"/>
        </w:rPr>
        <w:t>rifornimento da entrambi i lati.</w:t>
      </w:r>
    </w:p>
    <w:p w14:paraId="5B4B6D2D"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37" w:name="_Toc379973630"/>
      <w:r>
        <w:rPr>
          <w:rFonts w:ascii="Arial" w:eastAsia="Times New Roman" w:hAnsi="Arial" w:cs="Arial"/>
          <w:b/>
          <w:bCs/>
          <w:sz w:val="20"/>
          <w:szCs w:val="20"/>
          <w:lang w:eastAsia="it-IT"/>
        </w:rPr>
        <w:t>9.2</w:t>
      </w:r>
      <w:r>
        <w:rPr>
          <w:rFonts w:ascii="Arial" w:eastAsia="Times New Roman" w:hAnsi="Arial" w:cs="Arial"/>
          <w:b/>
          <w:bCs/>
          <w:sz w:val="20"/>
          <w:szCs w:val="20"/>
          <w:lang w:eastAsia="it-IT"/>
        </w:rPr>
        <w:tab/>
        <w:t>Alimentazione additivi</w:t>
      </w:r>
      <w:bookmarkEnd w:id="137"/>
    </w:p>
    <w:p w14:paraId="77A833BB" w14:textId="77777777" w:rsidR="00DC1AF8" w:rsidRDefault="00DC1AF8" w:rsidP="00DC1AF8">
      <w:pPr>
        <w:suppressAutoHyphens/>
        <w:autoSpaceDE w:val="0"/>
        <w:spacing w:after="0" w:line="260" w:lineRule="exact"/>
        <w:jc w:val="both"/>
        <w:rPr>
          <w:rFonts w:ascii="Arial" w:eastAsia="Times New Roman" w:hAnsi="Arial" w:cs="Arial"/>
          <w:sz w:val="20"/>
          <w:szCs w:val="20"/>
          <w:lang w:eastAsia="it-IT"/>
        </w:rPr>
      </w:pPr>
      <w:r>
        <w:rPr>
          <w:rFonts w:ascii="Arial" w:eastAsia="Times New Roman" w:hAnsi="Arial" w:cs="Arial"/>
          <w:sz w:val="20"/>
          <w:szCs w:val="20"/>
          <w:lang w:eastAsia="it-IT"/>
        </w:rPr>
        <w:t>Il relativo impianto di alimentazione dovrà rispondere alle seguenti prescrizioni:</w:t>
      </w:r>
    </w:p>
    <w:p w14:paraId="0AD58BB7" w14:textId="77777777" w:rsidR="00DC1AF8" w:rsidRDefault="00DC1AF8" w:rsidP="00DC1AF8">
      <w:pPr>
        <w:numPr>
          <w:ilvl w:val="0"/>
          <w:numId w:val="5"/>
        </w:numPr>
        <w:suppressAutoHyphens/>
        <w:autoSpaceDE w:val="0"/>
        <w:autoSpaceDN w:val="0"/>
        <w:spacing w:after="0" w:line="260" w:lineRule="exact"/>
        <w:jc w:val="both"/>
        <w:rPr>
          <w:rFonts w:ascii="Arial" w:eastAsia="Times New Roman" w:hAnsi="Arial" w:cs="Arial"/>
          <w:sz w:val="20"/>
          <w:szCs w:val="20"/>
          <w:lang w:eastAsia="it-IT"/>
        </w:rPr>
      </w:pPr>
      <w:r>
        <w:rPr>
          <w:rFonts w:ascii="Arial" w:eastAsia="Times New Roman" w:hAnsi="Arial" w:cs="Arial"/>
          <w:sz w:val="20"/>
          <w:szCs w:val="20"/>
          <w:lang w:eastAsia="it-IT"/>
        </w:rPr>
        <w:t>Il bocchettone di rifornimento dovrà essere collocato in posizione agevole, munito di tappo ermetico;</w:t>
      </w:r>
    </w:p>
    <w:p w14:paraId="3D5DABD8" w14:textId="77777777" w:rsidR="00DC1AF8" w:rsidRDefault="00DC1AF8" w:rsidP="00DC1AF8">
      <w:pPr>
        <w:numPr>
          <w:ilvl w:val="0"/>
          <w:numId w:val="5"/>
        </w:numPr>
        <w:suppressAutoHyphens/>
        <w:autoSpaceDE w:val="0"/>
        <w:autoSpaceDN w:val="0"/>
        <w:spacing w:after="0" w:line="260" w:lineRule="exact"/>
        <w:jc w:val="both"/>
        <w:rPr>
          <w:rFonts w:ascii="Arial" w:eastAsia="Times New Roman" w:hAnsi="Arial" w:cs="Arial"/>
          <w:sz w:val="20"/>
          <w:szCs w:val="20"/>
          <w:lang w:eastAsia="it-IT"/>
        </w:rPr>
      </w:pPr>
      <w:r>
        <w:rPr>
          <w:rFonts w:ascii="Arial" w:eastAsia="Times New Roman" w:hAnsi="Arial" w:cs="Arial"/>
          <w:sz w:val="20"/>
          <w:szCs w:val="20"/>
          <w:lang w:eastAsia="it-IT"/>
        </w:rPr>
        <w:t>La nicchia, il bocchettone, il tappo e tutte le altre parti dell’impianto dovranno essere realizzate in materiale resistente all’azione corrosiva dell’urea;</w:t>
      </w:r>
    </w:p>
    <w:p w14:paraId="4D96586E" w14:textId="77777777" w:rsidR="00DC1AF8" w:rsidRDefault="00DC1AF8" w:rsidP="00DC1AF8">
      <w:pPr>
        <w:numPr>
          <w:ilvl w:val="0"/>
          <w:numId w:val="5"/>
        </w:numPr>
        <w:suppressAutoHyphens/>
        <w:autoSpaceDE w:val="0"/>
        <w:autoSpaceDN w:val="0"/>
        <w:spacing w:after="0" w:line="260" w:lineRule="exact"/>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Il punto di rifornimento dovrà essere ben riconoscibile e distinguibile da quello del gasolio, tramite una colorazione evidente, ed il bocchettone dovrà essere conformato in modo da impedire l’immissione di un erogatore di gasolio. </w:t>
      </w:r>
    </w:p>
    <w:p w14:paraId="1BCB616F" w14:textId="77777777" w:rsidR="00DC1AF8" w:rsidRDefault="00DC1AF8" w:rsidP="00DC1AF8">
      <w:pPr>
        <w:autoSpaceDE w:val="0"/>
        <w:autoSpaceDN w:val="0"/>
        <w:spacing w:before="240" w:after="0" w:line="260" w:lineRule="exact"/>
        <w:jc w:val="both"/>
        <w:outlineLvl w:val="1"/>
        <w:rPr>
          <w:rFonts w:ascii="Arial" w:eastAsia="Times New Roman" w:hAnsi="Arial" w:cs="Arial"/>
          <w:b/>
          <w:bCs/>
          <w:i/>
          <w:iCs/>
          <w:caps/>
          <w:sz w:val="20"/>
          <w:szCs w:val="24"/>
          <w:lang w:eastAsia="it-IT"/>
        </w:rPr>
      </w:pPr>
      <w:bookmarkStart w:id="138" w:name="__RefHeading__192_1301759891"/>
      <w:bookmarkStart w:id="139" w:name="_Toc185844275"/>
      <w:bookmarkStart w:id="140" w:name="_Toc379973639"/>
      <w:bookmarkEnd w:id="138"/>
      <w:r>
        <w:rPr>
          <w:rFonts w:ascii="Arial" w:eastAsia="Times New Roman" w:hAnsi="Arial" w:cs="Arial"/>
          <w:b/>
          <w:bCs/>
          <w:i/>
          <w:iCs/>
          <w:caps/>
          <w:sz w:val="20"/>
          <w:szCs w:val="24"/>
          <w:lang w:eastAsia="it-IT"/>
        </w:rPr>
        <w:t>10</w:t>
      </w:r>
      <w:r>
        <w:rPr>
          <w:rFonts w:ascii="Arial" w:eastAsia="Times New Roman" w:hAnsi="Arial" w:cs="Arial"/>
          <w:b/>
          <w:bCs/>
          <w:i/>
          <w:iCs/>
          <w:caps/>
          <w:sz w:val="20"/>
          <w:szCs w:val="24"/>
          <w:lang w:eastAsia="it-IT"/>
        </w:rPr>
        <w:tab/>
        <w:t>carrozzeria</w:t>
      </w:r>
      <w:bookmarkEnd w:id="139"/>
      <w:bookmarkEnd w:id="140"/>
    </w:p>
    <w:p w14:paraId="6465A142"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41" w:name="_Toc185844276"/>
      <w:bookmarkStart w:id="142" w:name="_Toc379973640"/>
      <w:r>
        <w:rPr>
          <w:rFonts w:ascii="Arial" w:eastAsia="Times New Roman" w:hAnsi="Arial" w:cs="Arial"/>
          <w:b/>
          <w:bCs/>
          <w:sz w:val="20"/>
          <w:szCs w:val="20"/>
          <w:lang w:eastAsia="it-IT"/>
        </w:rPr>
        <w:t>10.1</w:t>
      </w:r>
      <w:r>
        <w:rPr>
          <w:rFonts w:ascii="Arial" w:eastAsia="Times New Roman" w:hAnsi="Arial" w:cs="Arial"/>
          <w:b/>
          <w:bCs/>
          <w:sz w:val="20"/>
          <w:szCs w:val="20"/>
          <w:lang w:eastAsia="it-IT"/>
        </w:rPr>
        <w:tab/>
        <w:t>Materiali</w:t>
      </w:r>
      <w:bookmarkEnd w:id="141"/>
      <w:bookmarkEnd w:id="142"/>
    </w:p>
    <w:p w14:paraId="29E85B30"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Ossatura e pannelli di rivestimento dovranno essere realizzati con materiali dotati di elevata resistenza intrinseca alla corrosione e verniciati in modo da garantire la durata più lunga possibile senza interventi di manutenzione e/o revisione.</w:t>
      </w:r>
    </w:p>
    <w:p w14:paraId="51FEFDBA"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43" w:name="_Toc185844277"/>
      <w:bookmarkStart w:id="144" w:name="_Toc379973641"/>
      <w:r>
        <w:rPr>
          <w:rFonts w:ascii="Arial" w:eastAsia="Times New Roman" w:hAnsi="Arial" w:cs="Arial"/>
          <w:b/>
          <w:bCs/>
          <w:sz w:val="20"/>
          <w:szCs w:val="20"/>
          <w:lang w:eastAsia="it-IT"/>
        </w:rPr>
        <w:t>10.2</w:t>
      </w:r>
      <w:r>
        <w:rPr>
          <w:rFonts w:ascii="Arial" w:eastAsia="Times New Roman" w:hAnsi="Arial" w:cs="Arial"/>
          <w:b/>
          <w:bCs/>
          <w:sz w:val="20"/>
          <w:szCs w:val="20"/>
          <w:lang w:eastAsia="it-IT"/>
        </w:rPr>
        <w:tab/>
        <w:t>Rivestimenti</w:t>
      </w:r>
      <w:bookmarkEnd w:id="143"/>
      <w:bookmarkEnd w:id="144"/>
    </w:p>
    <w:p w14:paraId="3E58B8BD"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 pannelli di rivestimento dovranno essere fissati all’ossatura in modo da evitare vibrazioni e usura e consentire preferibilmente una rapida sostituzione delle parti.</w:t>
      </w:r>
    </w:p>
    <w:p w14:paraId="6CB40146"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45" w:name="_Toc185844278"/>
      <w:bookmarkStart w:id="146" w:name="_Toc379973642"/>
      <w:r>
        <w:rPr>
          <w:rFonts w:ascii="Arial" w:eastAsia="Times New Roman" w:hAnsi="Arial" w:cs="Arial"/>
          <w:b/>
          <w:bCs/>
          <w:sz w:val="20"/>
          <w:szCs w:val="20"/>
          <w:lang w:eastAsia="it-IT"/>
        </w:rPr>
        <w:t>10.3</w:t>
      </w:r>
      <w:r>
        <w:rPr>
          <w:rFonts w:ascii="Arial" w:eastAsia="Times New Roman" w:hAnsi="Arial" w:cs="Arial"/>
          <w:b/>
          <w:bCs/>
          <w:sz w:val="20"/>
          <w:szCs w:val="20"/>
          <w:lang w:eastAsia="it-IT"/>
        </w:rPr>
        <w:tab/>
        <w:t>Verniciatura</w:t>
      </w:r>
      <w:bookmarkEnd w:id="145"/>
      <w:bookmarkEnd w:id="146"/>
    </w:p>
    <w:p w14:paraId="50A1D9BB" w14:textId="2354A3DE"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È richiesta colorazione esterna </w:t>
      </w:r>
      <w:r w:rsidR="009D34EA">
        <w:rPr>
          <w:rFonts w:ascii="Arial" w:eastAsia="Times New Roman" w:hAnsi="Arial" w:cs="Times New Roman"/>
          <w:sz w:val="20"/>
          <w:szCs w:val="24"/>
          <w:lang w:eastAsia="it-IT"/>
        </w:rPr>
        <w:t xml:space="preserve">massimo in un colore </w:t>
      </w:r>
      <w:r w:rsidR="00120013">
        <w:rPr>
          <w:rFonts w:ascii="Arial" w:eastAsia="Times New Roman" w:hAnsi="Arial" w:cs="Times New Roman"/>
          <w:sz w:val="20"/>
          <w:szCs w:val="24"/>
          <w:lang w:eastAsia="it-IT"/>
        </w:rPr>
        <w:t>metallizzato</w:t>
      </w:r>
      <w:r w:rsidR="009D34EA">
        <w:rPr>
          <w:rFonts w:ascii="Arial" w:eastAsia="Times New Roman" w:hAnsi="Arial" w:cs="Times New Roman"/>
          <w:sz w:val="20"/>
          <w:szCs w:val="24"/>
          <w:lang w:eastAsia="it-IT"/>
        </w:rPr>
        <w:t>.</w:t>
      </w:r>
      <w:r>
        <w:rPr>
          <w:rFonts w:ascii="Arial" w:eastAsia="Times New Roman" w:hAnsi="Arial" w:cs="Times New Roman"/>
          <w:sz w:val="20"/>
          <w:szCs w:val="24"/>
          <w:lang w:eastAsia="it-IT"/>
        </w:rPr>
        <w:t xml:space="preserve">  </w:t>
      </w:r>
    </w:p>
    <w:p w14:paraId="6C2ACC26"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47" w:name="_Toc185844280"/>
      <w:bookmarkStart w:id="148" w:name="_Toc379973644"/>
      <w:r>
        <w:rPr>
          <w:rFonts w:ascii="Arial" w:eastAsia="Times New Roman" w:hAnsi="Arial" w:cs="Arial"/>
          <w:b/>
          <w:bCs/>
          <w:sz w:val="20"/>
          <w:szCs w:val="20"/>
          <w:lang w:eastAsia="it-IT"/>
        </w:rPr>
        <w:lastRenderedPageBreak/>
        <w:t>10.4</w:t>
      </w:r>
      <w:r>
        <w:rPr>
          <w:rFonts w:ascii="Arial" w:eastAsia="Times New Roman" w:hAnsi="Arial" w:cs="Arial"/>
          <w:b/>
          <w:bCs/>
          <w:sz w:val="20"/>
          <w:szCs w:val="20"/>
          <w:lang w:eastAsia="it-IT"/>
        </w:rPr>
        <w:tab/>
        <w:t>Botole di sicurezza e aerazione</w:t>
      </w:r>
      <w:bookmarkEnd w:id="147"/>
      <w:bookmarkEnd w:id="148"/>
    </w:p>
    <w:p w14:paraId="40E6B941"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w:t>
      </w:r>
      <w:r w:rsidR="006962B5">
        <w:rPr>
          <w:rFonts w:ascii="Arial" w:eastAsia="Times New Roman" w:hAnsi="Arial" w:cs="Times New Roman"/>
          <w:sz w:val="20"/>
          <w:szCs w:val="24"/>
          <w:lang w:eastAsia="it-IT"/>
        </w:rPr>
        <w:t>l</w:t>
      </w:r>
      <w:r>
        <w:rPr>
          <w:rFonts w:ascii="Arial" w:eastAsia="Times New Roman" w:hAnsi="Arial" w:cs="Times New Roman"/>
          <w:sz w:val="20"/>
          <w:szCs w:val="24"/>
          <w:lang w:eastAsia="it-IT"/>
        </w:rPr>
        <w:t xml:space="preserve"> veicol</w:t>
      </w:r>
      <w:r w:rsidR="006962B5">
        <w:rPr>
          <w:rFonts w:ascii="Arial" w:eastAsia="Times New Roman" w:hAnsi="Arial" w:cs="Times New Roman"/>
          <w:sz w:val="20"/>
          <w:szCs w:val="24"/>
          <w:lang w:eastAsia="it-IT"/>
        </w:rPr>
        <w:t>o</w:t>
      </w:r>
      <w:r>
        <w:rPr>
          <w:rFonts w:ascii="Arial" w:eastAsia="Times New Roman" w:hAnsi="Arial" w:cs="Times New Roman"/>
          <w:sz w:val="20"/>
          <w:szCs w:val="24"/>
          <w:lang w:eastAsia="it-IT"/>
        </w:rPr>
        <w:t xml:space="preserve"> dev</w:t>
      </w:r>
      <w:r w:rsidR="006962B5">
        <w:rPr>
          <w:rFonts w:ascii="Arial" w:eastAsia="Times New Roman" w:hAnsi="Arial" w:cs="Times New Roman"/>
          <w:sz w:val="20"/>
          <w:szCs w:val="24"/>
          <w:lang w:eastAsia="it-IT"/>
        </w:rPr>
        <w:t>e essere dotato</w:t>
      </w:r>
      <w:r>
        <w:rPr>
          <w:rFonts w:ascii="Arial" w:eastAsia="Times New Roman" w:hAnsi="Arial" w:cs="Times New Roman"/>
          <w:sz w:val="20"/>
          <w:szCs w:val="24"/>
          <w:lang w:eastAsia="it-IT"/>
        </w:rPr>
        <w:t xml:space="preserve"> di n° 2 botole al tetto in conformità alle normative vigenti.</w:t>
      </w:r>
    </w:p>
    <w:p w14:paraId="6E5DB85E"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49" w:name="_Toc185844285"/>
      <w:bookmarkStart w:id="150" w:name="_Toc379973649"/>
      <w:r>
        <w:rPr>
          <w:rFonts w:ascii="Arial" w:eastAsia="Times New Roman" w:hAnsi="Arial" w:cs="Arial"/>
          <w:b/>
          <w:bCs/>
          <w:sz w:val="20"/>
          <w:szCs w:val="20"/>
          <w:lang w:eastAsia="it-IT"/>
        </w:rPr>
        <w:t>10.5</w:t>
      </w:r>
      <w:r>
        <w:rPr>
          <w:rFonts w:ascii="Arial" w:eastAsia="Times New Roman" w:hAnsi="Arial" w:cs="Arial"/>
          <w:b/>
          <w:bCs/>
          <w:sz w:val="20"/>
          <w:szCs w:val="20"/>
          <w:lang w:eastAsia="it-IT"/>
        </w:rPr>
        <w:tab/>
        <w:t>Pavimento</w:t>
      </w:r>
      <w:bookmarkEnd w:id="149"/>
      <w:bookmarkEnd w:id="150"/>
    </w:p>
    <w:p w14:paraId="1C76F279"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Il pavimento deve essere realizzato in pannelli di legno multistrato di essenza ad alta resistenza meccanica. Il rivestimento deve essere in PVC impermeabile e antiscivolo.</w:t>
      </w:r>
    </w:p>
    <w:p w14:paraId="1A40DD68"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u w:val="single"/>
          <w:lang w:eastAsia="it-IT"/>
        </w:rPr>
      </w:pPr>
      <w:bookmarkStart w:id="151" w:name="_Toc185844288"/>
      <w:bookmarkStart w:id="152" w:name="_Toc379973652"/>
      <w:r>
        <w:rPr>
          <w:rFonts w:ascii="Arial" w:eastAsia="Times New Roman" w:hAnsi="Arial" w:cs="Arial"/>
          <w:b/>
          <w:bCs/>
          <w:sz w:val="20"/>
          <w:szCs w:val="20"/>
          <w:lang w:eastAsia="it-IT"/>
        </w:rPr>
        <w:t>10.6</w:t>
      </w:r>
      <w:r>
        <w:rPr>
          <w:rFonts w:ascii="Arial" w:eastAsia="Times New Roman" w:hAnsi="Arial" w:cs="Arial"/>
          <w:b/>
          <w:bCs/>
          <w:sz w:val="20"/>
          <w:szCs w:val="20"/>
          <w:lang w:eastAsia="it-IT"/>
        </w:rPr>
        <w:tab/>
        <w:t>Superfici vetrate</w:t>
      </w:r>
      <w:bookmarkEnd w:id="151"/>
      <w:bookmarkEnd w:id="152"/>
    </w:p>
    <w:p w14:paraId="457AA344"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 vetri laterali dovranno essere incollati alla struttura, atermici semplici</w:t>
      </w:r>
      <w:r w:rsidR="00371CEF">
        <w:rPr>
          <w:rFonts w:ascii="Arial" w:eastAsia="Times New Roman" w:hAnsi="Arial" w:cs="Times New Roman"/>
          <w:sz w:val="20"/>
          <w:szCs w:val="24"/>
          <w:lang w:eastAsia="it-IT"/>
        </w:rPr>
        <w:t>.</w:t>
      </w:r>
      <w:r>
        <w:rPr>
          <w:rFonts w:ascii="Arial" w:eastAsia="Times New Roman" w:hAnsi="Arial" w:cs="Times New Roman"/>
          <w:sz w:val="20"/>
          <w:szCs w:val="24"/>
          <w:lang w:eastAsia="it-IT"/>
        </w:rPr>
        <w:t xml:space="preserve"> In corr</w:t>
      </w:r>
      <w:r w:rsidR="00371CEF">
        <w:rPr>
          <w:rFonts w:ascii="Arial" w:eastAsia="Times New Roman" w:hAnsi="Arial" w:cs="Times New Roman"/>
          <w:sz w:val="20"/>
          <w:szCs w:val="24"/>
          <w:lang w:eastAsia="it-IT"/>
        </w:rPr>
        <w:t>ispondenza dei vetri laterali s</w:t>
      </w:r>
      <w:r>
        <w:rPr>
          <w:rFonts w:ascii="Arial" w:eastAsia="Times New Roman" w:hAnsi="Arial" w:cs="Times New Roman"/>
          <w:sz w:val="20"/>
          <w:szCs w:val="24"/>
          <w:lang w:eastAsia="it-IT"/>
        </w:rPr>
        <w:t xml:space="preserve">ono richieste le relative tendine parasole. </w:t>
      </w:r>
    </w:p>
    <w:p w14:paraId="0CD6424B" w14:textId="77777777" w:rsidR="00DC1AF8" w:rsidRDefault="00DC1AF8" w:rsidP="00DC1AF8">
      <w:pPr>
        <w:autoSpaceDE w:val="0"/>
        <w:autoSpaceDN w:val="0"/>
        <w:spacing w:before="240" w:after="0" w:line="260" w:lineRule="exact"/>
        <w:jc w:val="both"/>
        <w:outlineLvl w:val="1"/>
        <w:rPr>
          <w:rFonts w:ascii="Arial" w:eastAsia="Times New Roman" w:hAnsi="Arial" w:cs="Arial"/>
          <w:b/>
          <w:bCs/>
          <w:i/>
          <w:iCs/>
          <w:caps/>
          <w:sz w:val="20"/>
          <w:szCs w:val="24"/>
          <w:lang w:eastAsia="it-IT"/>
        </w:rPr>
      </w:pPr>
      <w:bookmarkStart w:id="153" w:name="_Toc185844290"/>
      <w:bookmarkStart w:id="154" w:name="_Toc379973654"/>
      <w:r>
        <w:rPr>
          <w:rFonts w:ascii="Arial" w:eastAsia="Times New Roman" w:hAnsi="Arial" w:cs="Arial"/>
          <w:b/>
          <w:bCs/>
          <w:i/>
          <w:iCs/>
          <w:caps/>
          <w:sz w:val="20"/>
          <w:szCs w:val="24"/>
          <w:lang w:eastAsia="it-IT"/>
        </w:rPr>
        <w:t>11</w:t>
      </w:r>
      <w:r>
        <w:rPr>
          <w:rFonts w:ascii="Arial" w:eastAsia="Times New Roman" w:hAnsi="Arial" w:cs="Arial"/>
          <w:b/>
          <w:bCs/>
          <w:i/>
          <w:iCs/>
          <w:caps/>
          <w:sz w:val="20"/>
          <w:szCs w:val="24"/>
          <w:lang w:eastAsia="it-IT"/>
        </w:rPr>
        <w:tab/>
        <w:t>impianti di allestimento</w:t>
      </w:r>
      <w:bookmarkEnd w:id="153"/>
      <w:bookmarkEnd w:id="154"/>
    </w:p>
    <w:p w14:paraId="12BA01E1"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55" w:name="_Toc22036817"/>
      <w:bookmarkStart w:id="156" w:name="_Toc22038590"/>
      <w:bookmarkStart w:id="157" w:name="_Toc22545204"/>
      <w:bookmarkStart w:id="158" w:name="_Toc22545325"/>
      <w:bookmarkStart w:id="159" w:name="_Toc22545448"/>
      <w:bookmarkStart w:id="160" w:name="_Toc22545569"/>
      <w:bookmarkStart w:id="161" w:name="_Toc22545692"/>
      <w:bookmarkStart w:id="162" w:name="_Toc22545820"/>
      <w:bookmarkStart w:id="163" w:name="_Toc22545941"/>
      <w:bookmarkStart w:id="164" w:name="_Toc22550707"/>
      <w:bookmarkStart w:id="165" w:name="_Toc185844291"/>
      <w:bookmarkStart w:id="166" w:name="_Toc379973655"/>
      <w:r>
        <w:rPr>
          <w:rFonts w:ascii="Arial" w:eastAsia="Times New Roman" w:hAnsi="Arial" w:cs="Arial"/>
          <w:b/>
          <w:bCs/>
          <w:sz w:val="20"/>
          <w:szCs w:val="20"/>
          <w:lang w:eastAsia="it-IT"/>
        </w:rPr>
        <w:t>11.1</w:t>
      </w:r>
      <w:r>
        <w:rPr>
          <w:rFonts w:ascii="Arial" w:eastAsia="Times New Roman" w:hAnsi="Arial" w:cs="Arial"/>
          <w:b/>
          <w:bCs/>
          <w:sz w:val="20"/>
          <w:szCs w:val="20"/>
          <w:lang w:eastAsia="it-IT"/>
        </w:rPr>
        <w:tab/>
        <w:t>Mozzi, Cerchi Ruota e Pneumatici</w:t>
      </w:r>
      <w:bookmarkEnd w:id="155"/>
      <w:bookmarkEnd w:id="156"/>
      <w:bookmarkEnd w:id="157"/>
      <w:bookmarkEnd w:id="158"/>
      <w:bookmarkEnd w:id="159"/>
      <w:bookmarkEnd w:id="160"/>
      <w:bookmarkEnd w:id="161"/>
      <w:bookmarkEnd w:id="162"/>
      <w:bookmarkEnd w:id="163"/>
      <w:bookmarkEnd w:id="164"/>
      <w:bookmarkEnd w:id="165"/>
      <w:bookmarkEnd w:id="166"/>
    </w:p>
    <w:p w14:paraId="04E6C4EC"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I pneumatici dovranno essere di normale produzione di serie, di qualificati costruttori, reperibili a catalogo inclusa la ruota di scorta. </w:t>
      </w:r>
    </w:p>
    <w:p w14:paraId="241D3D58"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bookmarkStart w:id="167" w:name="_Toc185844293"/>
      <w:bookmarkStart w:id="168" w:name="_Toc379973657"/>
      <w:r>
        <w:rPr>
          <w:rFonts w:ascii="Arial" w:eastAsia="Times New Roman" w:hAnsi="Arial" w:cs="Arial"/>
          <w:b/>
          <w:bCs/>
          <w:sz w:val="20"/>
          <w:szCs w:val="20"/>
          <w:lang w:eastAsia="it-IT"/>
        </w:rPr>
        <w:t>11.2</w:t>
      </w:r>
      <w:r>
        <w:rPr>
          <w:rFonts w:ascii="Arial" w:eastAsia="Times New Roman" w:hAnsi="Arial" w:cs="Arial"/>
          <w:b/>
          <w:bCs/>
          <w:sz w:val="20"/>
          <w:szCs w:val="20"/>
          <w:lang w:eastAsia="it-IT"/>
        </w:rPr>
        <w:tab/>
        <w:t>Accessori</w:t>
      </w:r>
      <w:bookmarkEnd w:id="167"/>
      <w:bookmarkEnd w:id="168"/>
    </w:p>
    <w:p w14:paraId="10C727DF"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Devono essere presenti i seguenti accessori:</w:t>
      </w:r>
    </w:p>
    <w:p w14:paraId="435153C1" w14:textId="77777777" w:rsidR="00DC1AF8" w:rsidRDefault="00DC1AF8" w:rsidP="00DC1AF8">
      <w:pPr>
        <w:numPr>
          <w:ilvl w:val="0"/>
          <w:numId w:val="6"/>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Martelletti rompi cristallo;</w:t>
      </w:r>
    </w:p>
    <w:p w14:paraId="2206E05E" w14:textId="77777777" w:rsidR="00DC1AF8" w:rsidRDefault="00DC1AF8" w:rsidP="00DC1AF8">
      <w:pPr>
        <w:numPr>
          <w:ilvl w:val="0"/>
          <w:numId w:val="6"/>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Estintore conforme alle norme vigenti;</w:t>
      </w:r>
    </w:p>
    <w:p w14:paraId="7CDA3409" w14:textId="77777777" w:rsidR="00DC1AF8" w:rsidRDefault="00DC1AF8" w:rsidP="00DC1AF8">
      <w:pPr>
        <w:numPr>
          <w:ilvl w:val="0"/>
          <w:numId w:val="6"/>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Cassetta pronto soccorso;</w:t>
      </w:r>
    </w:p>
    <w:p w14:paraId="5A0B3ED2" w14:textId="77777777" w:rsidR="00DC1AF8" w:rsidRDefault="00DC1AF8" w:rsidP="00DC1AF8">
      <w:pPr>
        <w:numPr>
          <w:ilvl w:val="0"/>
          <w:numId w:val="6"/>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Triangolo;</w:t>
      </w:r>
    </w:p>
    <w:p w14:paraId="7C75DA5F" w14:textId="77777777" w:rsidR="00DC1AF8" w:rsidRDefault="00DC1AF8" w:rsidP="00DC1AF8">
      <w:pPr>
        <w:numPr>
          <w:ilvl w:val="0"/>
          <w:numId w:val="6"/>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Calzatoie;</w:t>
      </w:r>
    </w:p>
    <w:p w14:paraId="504777C8" w14:textId="77777777" w:rsidR="00DC1AF8" w:rsidRDefault="00DC1AF8" w:rsidP="00DC1AF8">
      <w:pPr>
        <w:numPr>
          <w:ilvl w:val="0"/>
          <w:numId w:val="6"/>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Specchio interno (visibilità corridoio);</w:t>
      </w:r>
    </w:p>
    <w:p w14:paraId="60CB0481" w14:textId="77777777" w:rsidR="00DC1AF8" w:rsidRDefault="00DC1AF8" w:rsidP="00DC1AF8">
      <w:pPr>
        <w:numPr>
          <w:ilvl w:val="0"/>
          <w:numId w:val="6"/>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Specchi retrovisori esterni a comando elettrico dotati di resistenza antiappannante;</w:t>
      </w:r>
    </w:p>
    <w:p w14:paraId="6778A253" w14:textId="77777777" w:rsidR="00DC1AF8" w:rsidRDefault="00DC1AF8" w:rsidP="00DC1AF8">
      <w:pPr>
        <w:numPr>
          <w:ilvl w:val="0"/>
          <w:numId w:val="6"/>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Parasole conducente;</w:t>
      </w:r>
    </w:p>
    <w:p w14:paraId="19F845B6" w14:textId="77777777" w:rsidR="00DC1AF8" w:rsidRDefault="00DC1AF8" w:rsidP="00DC1AF8">
      <w:pPr>
        <w:numPr>
          <w:ilvl w:val="0"/>
          <w:numId w:val="6"/>
        </w:num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Tendina o estensibile per finestrino autista.</w:t>
      </w:r>
    </w:p>
    <w:p w14:paraId="64971EBF"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r>
        <w:rPr>
          <w:rFonts w:ascii="Arial" w:eastAsia="Times New Roman" w:hAnsi="Arial" w:cs="Arial"/>
          <w:b/>
          <w:bCs/>
          <w:sz w:val="20"/>
          <w:szCs w:val="20"/>
          <w:lang w:eastAsia="it-IT"/>
        </w:rPr>
        <w:t xml:space="preserve">12 COLLAUDO DI ACCETTAZIONE </w:t>
      </w:r>
    </w:p>
    <w:p w14:paraId="1483781B"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L’immatricolazione avrà luogo dopo l’esito favorevole del collaudo di accettazione e sarà effettuata a cure e spese del Committente. </w:t>
      </w:r>
    </w:p>
    <w:p w14:paraId="12A35ACF" w14:textId="77777777" w:rsidR="00DC1AF8" w:rsidRDefault="00DC1AF8" w:rsidP="00DC1AF8">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Il collaudo di accettazione comprenderà gli esami, le prove e le verifiche che il Committente ritenesse necessario eseguire, eventualmente a campione, per verificare la rispondenza alle prescrizioni di fornitura.</w:t>
      </w:r>
    </w:p>
    <w:p w14:paraId="1FDF771E"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r>
        <w:rPr>
          <w:rFonts w:ascii="Arial" w:eastAsia="Times New Roman" w:hAnsi="Arial" w:cs="Arial"/>
          <w:b/>
          <w:bCs/>
          <w:sz w:val="20"/>
          <w:szCs w:val="20"/>
          <w:lang w:eastAsia="it-IT"/>
        </w:rPr>
        <w:t xml:space="preserve">13. TERMINI, MODALITÀ DI CONSEGNA E PAGAMENTI </w:t>
      </w:r>
    </w:p>
    <w:p w14:paraId="5AE96B0D" w14:textId="09CFD7F8" w:rsidR="00DC1AF8" w:rsidRPr="00F1145E" w:rsidRDefault="00DC1AF8" w:rsidP="00F1145E">
      <w:pPr>
        <w:autoSpaceDE w:val="0"/>
        <w:autoSpaceDN w:val="0"/>
        <w:spacing w:line="260" w:lineRule="exact"/>
        <w:jc w:val="both"/>
        <w:rPr>
          <w:rFonts w:ascii="Arial" w:hAnsi="Arial" w:cs="Arial"/>
          <w:sz w:val="20"/>
          <w:szCs w:val="20"/>
          <w:lang w:eastAsia="it-IT"/>
        </w:rPr>
      </w:pPr>
      <w:r>
        <w:rPr>
          <w:rFonts w:ascii="Arial" w:eastAsia="Times New Roman" w:hAnsi="Arial" w:cs="Times New Roman"/>
          <w:sz w:val="20"/>
          <w:szCs w:val="24"/>
          <w:lang w:eastAsia="it-IT"/>
        </w:rPr>
        <w:t xml:space="preserve">La consegna presso la sede del fornitore dovrà avvenire entro </w:t>
      </w:r>
      <w:r w:rsidR="00371CEF">
        <w:rPr>
          <w:rFonts w:ascii="Arial" w:eastAsia="Times New Roman" w:hAnsi="Arial" w:cs="Times New Roman"/>
          <w:sz w:val="20"/>
          <w:szCs w:val="24"/>
          <w:lang w:eastAsia="it-IT"/>
        </w:rPr>
        <w:t>30</w:t>
      </w:r>
      <w:r>
        <w:rPr>
          <w:rFonts w:ascii="Arial" w:eastAsia="Times New Roman" w:hAnsi="Arial" w:cs="Times New Roman"/>
          <w:sz w:val="20"/>
          <w:szCs w:val="24"/>
          <w:lang w:eastAsia="it-IT"/>
        </w:rPr>
        <w:t xml:space="preserve">0 giorni naturali e consecutivi dalla data di stipula del contratto di fornitura. </w:t>
      </w:r>
      <w:bookmarkStart w:id="169" w:name="_Hlk115705501"/>
      <w:r w:rsidR="00512724">
        <w:rPr>
          <w:rFonts w:ascii="Arial" w:hAnsi="Arial" w:cs="Arial"/>
          <w:sz w:val="20"/>
          <w:szCs w:val="20"/>
          <w:lang w:eastAsia="it-IT"/>
        </w:rPr>
        <w:t xml:space="preserve">Il pagamento di ogni autobus sarà effettuato alla consegna dello stesso, vista fattura, da parte della società consorziata interessata oppure tramite pagamento alla consegna della quota parte di prezzo a carico della consorziata interessata (10%) e tramite cessione del credito </w:t>
      </w:r>
      <w:r w:rsidR="00512724" w:rsidRPr="00A4211F">
        <w:rPr>
          <w:rFonts w:ascii="Arial" w:hAnsi="Arial" w:cs="Arial"/>
          <w:i/>
          <w:iCs/>
          <w:sz w:val="20"/>
          <w:szCs w:val="20"/>
          <w:lang w:eastAsia="it-IT"/>
        </w:rPr>
        <w:t>pro soluto</w:t>
      </w:r>
      <w:r w:rsidR="00512724">
        <w:rPr>
          <w:rFonts w:ascii="Arial" w:hAnsi="Arial" w:cs="Arial"/>
          <w:sz w:val="20"/>
          <w:szCs w:val="20"/>
          <w:lang w:eastAsia="it-IT"/>
        </w:rPr>
        <w:t xml:space="preserve"> relativamente alla quota parte residua di contributo pubblico (90%), che sarà corrisposta dalla Regione Calabria nei termini e modi previsti nel Disciplinare da sottoscriversi tra la Regione medesima e la Stazione appaltante. </w:t>
      </w:r>
      <w:bookmarkEnd w:id="169"/>
    </w:p>
    <w:p w14:paraId="47BCB18E" w14:textId="77777777" w:rsidR="00DC1AF8" w:rsidRDefault="00DC1AF8" w:rsidP="00DC1AF8">
      <w:pPr>
        <w:autoSpaceDE w:val="0"/>
        <w:autoSpaceDN w:val="0"/>
        <w:spacing w:before="120" w:after="120" w:line="260" w:lineRule="exact"/>
        <w:jc w:val="both"/>
        <w:outlineLvl w:val="2"/>
        <w:rPr>
          <w:rFonts w:ascii="Arial" w:eastAsia="Times New Roman" w:hAnsi="Arial" w:cs="Arial"/>
          <w:b/>
          <w:bCs/>
          <w:sz w:val="20"/>
          <w:szCs w:val="20"/>
          <w:lang w:eastAsia="it-IT"/>
        </w:rPr>
      </w:pPr>
      <w:r>
        <w:rPr>
          <w:rFonts w:ascii="Arial" w:eastAsia="Times New Roman" w:hAnsi="Arial" w:cs="Arial"/>
          <w:b/>
          <w:bCs/>
          <w:sz w:val="20"/>
          <w:szCs w:val="20"/>
          <w:lang w:eastAsia="it-IT"/>
        </w:rPr>
        <w:t xml:space="preserve">14. GARANZIE </w:t>
      </w:r>
    </w:p>
    <w:p w14:paraId="3A11A831" w14:textId="31383F44" w:rsidR="00DC1AF8" w:rsidRDefault="00DC1AF8" w:rsidP="000B002D">
      <w:pPr>
        <w:autoSpaceDE w:val="0"/>
        <w:autoSpaceDN w:val="0"/>
        <w:spacing w:after="0" w:line="260" w:lineRule="exact"/>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Il periodo di garanzia globale avrà durata di 12 (dodici) mesi per l’intero veicolo e 24 mesi o 200.000 Km per la catena cinematica. Resta inteso che il raggiungimento del primo limite esclude l’altro. La garanzia avrà inizio dalla data di immatricolazione di ciascun veicolo che verrà comunicata al Fornitore. </w:t>
      </w:r>
    </w:p>
    <w:p w14:paraId="55DFE958" w14:textId="77777777" w:rsidR="000B002D" w:rsidRPr="000B002D" w:rsidRDefault="000B002D" w:rsidP="000B002D">
      <w:pPr>
        <w:autoSpaceDE w:val="0"/>
        <w:autoSpaceDN w:val="0"/>
        <w:spacing w:after="0" w:line="260" w:lineRule="exact"/>
        <w:jc w:val="both"/>
        <w:rPr>
          <w:rFonts w:ascii="Arial" w:eastAsia="Times New Roman" w:hAnsi="Arial" w:cs="Times New Roman"/>
          <w:sz w:val="20"/>
          <w:szCs w:val="24"/>
          <w:lang w:eastAsia="it-IT"/>
        </w:rPr>
      </w:pPr>
    </w:p>
    <w:p w14:paraId="30579185" w14:textId="77777777" w:rsidR="00512724" w:rsidRPr="00ED7392" w:rsidRDefault="00512724" w:rsidP="00512724">
      <w:pPr>
        <w:autoSpaceDE w:val="0"/>
        <w:autoSpaceDN w:val="0"/>
        <w:spacing w:after="0" w:line="260" w:lineRule="exact"/>
        <w:jc w:val="both"/>
        <w:rPr>
          <w:rFonts w:ascii="Arial" w:eastAsia="Times New Roman" w:hAnsi="Arial" w:cs="Times New Roman"/>
          <w:b/>
          <w:bCs/>
          <w:sz w:val="20"/>
          <w:szCs w:val="24"/>
          <w:lang w:eastAsia="it-IT"/>
        </w:rPr>
      </w:pPr>
      <w:bookmarkStart w:id="170" w:name="_Hlk115705485"/>
      <w:r w:rsidRPr="00ED7392">
        <w:rPr>
          <w:rFonts w:ascii="Arial" w:eastAsia="Times New Roman" w:hAnsi="Arial" w:cs="Times New Roman"/>
          <w:b/>
          <w:bCs/>
          <w:sz w:val="20"/>
          <w:szCs w:val="24"/>
          <w:lang w:eastAsia="it-IT"/>
        </w:rPr>
        <w:t>ART. 15 - RINVIO ALLA LEGISLAZIONE NAZIONALE E REGIONALE</w:t>
      </w:r>
    </w:p>
    <w:p w14:paraId="526E25A2" w14:textId="0A00EBF7" w:rsidR="00DC1AF8" w:rsidRPr="000B002D" w:rsidRDefault="00512724" w:rsidP="000B002D">
      <w:pPr>
        <w:autoSpaceDE w:val="0"/>
        <w:autoSpaceDN w:val="0"/>
        <w:spacing w:after="0" w:line="260" w:lineRule="exact"/>
        <w:jc w:val="both"/>
        <w:rPr>
          <w:rFonts w:ascii="Arial" w:eastAsia="Times New Roman" w:hAnsi="Arial" w:cs="Times New Roman"/>
          <w:sz w:val="20"/>
          <w:szCs w:val="24"/>
          <w:lang w:eastAsia="it-IT"/>
        </w:rPr>
      </w:pPr>
      <w:r w:rsidRPr="00ED7392">
        <w:rPr>
          <w:rFonts w:ascii="Arial" w:eastAsia="Times New Roman" w:hAnsi="Arial" w:cs="Times New Roman"/>
          <w:sz w:val="20"/>
          <w:szCs w:val="24"/>
          <w:lang w:eastAsia="it-IT"/>
        </w:rPr>
        <w:t>L’appalto è disciplinato, oltre che dal presente Capitolato, per quanto non espressamente indicato nel</w:t>
      </w:r>
      <w:r>
        <w:rPr>
          <w:rFonts w:ascii="Arial" w:eastAsia="Times New Roman" w:hAnsi="Arial" w:cs="Times New Roman"/>
          <w:sz w:val="20"/>
          <w:szCs w:val="24"/>
          <w:lang w:eastAsia="it-IT"/>
        </w:rPr>
        <w:t xml:space="preserve"> </w:t>
      </w:r>
      <w:r w:rsidRPr="00ED7392">
        <w:rPr>
          <w:rFonts w:ascii="Arial" w:eastAsia="Times New Roman" w:hAnsi="Arial" w:cs="Times New Roman"/>
          <w:sz w:val="20"/>
          <w:szCs w:val="24"/>
          <w:lang w:eastAsia="it-IT"/>
        </w:rPr>
        <w:t>medesimo, dalle norme comunitarie, dal Codice Civile e dalla legislazione nazionale e regionale (Regione</w:t>
      </w:r>
      <w:r>
        <w:rPr>
          <w:rFonts w:ascii="Arial" w:eastAsia="Times New Roman" w:hAnsi="Arial" w:cs="Times New Roman"/>
          <w:sz w:val="20"/>
          <w:szCs w:val="24"/>
          <w:lang w:eastAsia="it-IT"/>
        </w:rPr>
        <w:t xml:space="preserve"> </w:t>
      </w:r>
      <w:r w:rsidRPr="00ED7392">
        <w:rPr>
          <w:rFonts w:ascii="Arial" w:eastAsia="Times New Roman" w:hAnsi="Arial" w:cs="Times New Roman"/>
          <w:sz w:val="20"/>
          <w:szCs w:val="24"/>
          <w:lang w:eastAsia="it-IT"/>
        </w:rPr>
        <w:t>Calabria) in tema di contabilità, di appalti, di contratti ed in materie che attengono all'oggetto dell'appalto</w:t>
      </w:r>
      <w:r>
        <w:rPr>
          <w:rFonts w:ascii="Arial" w:eastAsia="Times New Roman" w:hAnsi="Arial" w:cs="Times New Roman"/>
          <w:sz w:val="20"/>
          <w:szCs w:val="24"/>
          <w:lang w:eastAsia="it-IT"/>
        </w:rPr>
        <w:t xml:space="preserve"> </w:t>
      </w:r>
      <w:r w:rsidRPr="00ED7392">
        <w:rPr>
          <w:rFonts w:ascii="Arial" w:eastAsia="Times New Roman" w:hAnsi="Arial" w:cs="Times New Roman"/>
          <w:sz w:val="20"/>
          <w:szCs w:val="24"/>
          <w:lang w:eastAsia="it-IT"/>
        </w:rPr>
        <w:t>stesso.</w:t>
      </w:r>
      <w:bookmarkEnd w:id="170"/>
    </w:p>
    <w:p w14:paraId="66A69CC7" w14:textId="77777777" w:rsidR="000B201A" w:rsidRDefault="000B201A"/>
    <w:sectPr w:rsidR="000B201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8006" w14:textId="77777777" w:rsidR="00951B4C" w:rsidRDefault="00951B4C" w:rsidP="00784988">
      <w:pPr>
        <w:spacing w:after="0" w:line="240" w:lineRule="auto"/>
      </w:pPr>
      <w:r>
        <w:separator/>
      </w:r>
    </w:p>
  </w:endnote>
  <w:endnote w:type="continuationSeparator" w:id="0">
    <w:p w14:paraId="43257849" w14:textId="77777777" w:rsidR="00951B4C" w:rsidRDefault="00951B4C" w:rsidP="0078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71D6" w14:textId="77777777" w:rsidR="00951B4C" w:rsidRDefault="00951B4C" w:rsidP="00784988">
      <w:pPr>
        <w:spacing w:after="0" w:line="240" w:lineRule="auto"/>
      </w:pPr>
      <w:r>
        <w:separator/>
      </w:r>
    </w:p>
  </w:footnote>
  <w:footnote w:type="continuationSeparator" w:id="0">
    <w:p w14:paraId="4241BA11" w14:textId="77777777" w:rsidR="00951B4C" w:rsidRDefault="00951B4C" w:rsidP="00784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6701FC1"/>
    <w:multiLevelType w:val="hybridMultilevel"/>
    <w:tmpl w:val="066C9A92"/>
    <w:lvl w:ilvl="0" w:tplc="BA10A87A">
      <w:start w:val="4"/>
      <w:numFmt w:val="bullet"/>
      <w:lvlText w:val=""/>
      <w:lvlJc w:val="left"/>
      <w:pPr>
        <w:tabs>
          <w:tab w:val="num" w:pos="1647"/>
        </w:tabs>
        <w:ind w:left="567" w:hanging="567"/>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06D5B"/>
    <w:multiLevelType w:val="hybridMultilevel"/>
    <w:tmpl w:val="223E26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1506A85"/>
    <w:multiLevelType w:val="hybridMultilevel"/>
    <w:tmpl w:val="96A25E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CAE5636"/>
    <w:multiLevelType w:val="hybridMultilevel"/>
    <w:tmpl w:val="63E258CC"/>
    <w:lvl w:ilvl="0" w:tplc="FFFFFFFF">
      <w:start w:val="1"/>
      <w:numFmt w:val="bullet"/>
      <w:lvlText w:val=""/>
      <w:legacy w:legacy="1" w:legacySpace="0" w:legacyIndent="283"/>
      <w:lvlJc w:val="left"/>
      <w:pPr>
        <w:ind w:left="283" w:hanging="283"/>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6F5A0E"/>
    <w:multiLevelType w:val="hybridMultilevel"/>
    <w:tmpl w:val="1BD4F044"/>
    <w:lvl w:ilvl="0" w:tplc="BA10A87A">
      <w:start w:val="4"/>
      <w:numFmt w:val="bullet"/>
      <w:lvlText w:val=""/>
      <w:lvlJc w:val="left"/>
      <w:pPr>
        <w:tabs>
          <w:tab w:val="num" w:pos="1647"/>
        </w:tabs>
        <w:ind w:left="567" w:hanging="567"/>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550605093">
    <w:abstractNumId w:val="2"/>
  </w:num>
  <w:num w:numId="2" w16cid:durableId="1799493901">
    <w:abstractNumId w:val="5"/>
  </w:num>
  <w:num w:numId="3" w16cid:durableId="1087338694">
    <w:abstractNumId w:val="1"/>
  </w:num>
  <w:num w:numId="4" w16cid:durableId="831022219">
    <w:abstractNumId w:val="3"/>
  </w:num>
  <w:num w:numId="5" w16cid:durableId="814565847">
    <w:abstractNumId w:val="0"/>
  </w:num>
  <w:num w:numId="6" w16cid:durableId="219749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B1"/>
    <w:rsid w:val="0002291C"/>
    <w:rsid w:val="000B002D"/>
    <w:rsid w:val="000B201A"/>
    <w:rsid w:val="000D6E14"/>
    <w:rsid w:val="00120013"/>
    <w:rsid w:val="001466D4"/>
    <w:rsid w:val="00176CF9"/>
    <w:rsid w:val="001E59C7"/>
    <w:rsid w:val="002C0915"/>
    <w:rsid w:val="002C0F7C"/>
    <w:rsid w:val="00371CEF"/>
    <w:rsid w:val="004D2C51"/>
    <w:rsid w:val="00512724"/>
    <w:rsid w:val="00517729"/>
    <w:rsid w:val="00597688"/>
    <w:rsid w:val="00610C57"/>
    <w:rsid w:val="00667207"/>
    <w:rsid w:val="006962B5"/>
    <w:rsid w:val="006F4803"/>
    <w:rsid w:val="006F57B5"/>
    <w:rsid w:val="007155B1"/>
    <w:rsid w:val="00784988"/>
    <w:rsid w:val="008249A9"/>
    <w:rsid w:val="0083427C"/>
    <w:rsid w:val="008367EB"/>
    <w:rsid w:val="0091634B"/>
    <w:rsid w:val="00951B4C"/>
    <w:rsid w:val="0098659F"/>
    <w:rsid w:val="009D34EA"/>
    <w:rsid w:val="00AE1B0A"/>
    <w:rsid w:val="00B36E73"/>
    <w:rsid w:val="00B82C18"/>
    <w:rsid w:val="00BB2069"/>
    <w:rsid w:val="00D96084"/>
    <w:rsid w:val="00DC1AF8"/>
    <w:rsid w:val="00DE73E6"/>
    <w:rsid w:val="00F1145E"/>
    <w:rsid w:val="00F151CB"/>
    <w:rsid w:val="00F60B46"/>
    <w:rsid w:val="00FC1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D21E1B"/>
  <w15:chartTrackingRefBased/>
  <w15:docId w15:val="{3CC29D93-0358-454B-919A-B5CD39B9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1AF8"/>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169">
      <w:bodyDiv w:val="1"/>
      <w:marLeft w:val="0"/>
      <w:marRight w:val="0"/>
      <w:marTop w:val="0"/>
      <w:marBottom w:val="0"/>
      <w:divBdr>
        <w:top w:val="none" w:sz="0" w:space="0" w:color="auto"/>
        <w:left w:val="none" w:sz="0" w:space="0" w:color="auto"/>
        <w:bottom w:val="none" w:sz="0" w:space="0" w:color="auto"/>
        <w:right w:val="none" w:sz="0" w:space="0" w:color="auto"/>
      </w:divBdr>
    </w:div>
    <w:div w:id="17785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2518</Words>
  <Characters>14353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Francesca Scura</cp:lastModifiedBy>
  <cp:revision>15</cp:revision>
  <dcterms:created xsi:type="dcterms:W3CDTF">2021-06-29T10:13:00Z</dcterms:created>
  <dcterms:modified xsi:type="dcterms:W3CDTF">2022-10-05T08:45:00Z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2022-05-17T14:56:13Z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a6a3a458-1e1f-458d-a0d4-35e7bba3206f</vt:lpwstr>
  </property>
  <property fmtid="{D5CDD505-2E9C-101B-9397-08002B2CF9AE}" pid="8" name="MSIP_Label_ab5ff3ce-c151-426b-9620-64dd2650a755_ContentBits">
    <vt:lpwstr>0</vt:lpwstr>
  </property>
</Properties>
</file>